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1CF1B" w14:textId="2736C8D5" w:rsidR="00591CE3" w:rsidRPr="009A572B" w:rsidRDefault="00591CE3" w:rsidP="00D2638B">
      <w:pPr>
        <w:pStyle w:val="Heading1"/>
        <w:ind w:left="360"/>
        <w:jc w:val="center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/>
          <w:rtl/>
          <w:lang w:bidi="fa-IR"/>
        </w:rPr>
        <w:t xml:space="preserve">موسسه </w:t>
      </w:r>
      <w:r w:rsidR="00D2638B" w:rsidRPr="009A572B">
        <w:rPr>
          <w:rFonts w:ascii="IRNazanin" w:hAnsi="IRNazanin" w:cs="B Zar"/>
          <w:rtl/>
          <w:lang w:bidi="fa-IR"/>
        </w:rPr>
        <w:t>راهبردهای بازنشستگی صبا</w:t>
      </w:r>
    </w:p>
    <w:p w14:paraId="6AE2F9B3" w14:textId="77777777" w:rsidR="00D2638B" w:rsidRPr="009A572B" w:rsidRDefault="00D2638B" w:rsidP="00D2638B">
      <w:pPr>
        <w:jc w:val="center"/>
        <w:rPr>
          <w:rFonts w:ascii="IRNazanin" w:hAnsi="IRNazanin" w:cs="B Zar"/>
          <w:sz w:val="24"/>
          <w:szCs w:val="24"/>
          <w:rtl/>
          <w:lang w:bidi="fa-IR"/>
        </w:rPr>
      </w:pPr>
      <w:r w:rsidRPr="009A572B">
        <w:rPr>
          <w:rFonts w:ascii="IRNazanin" w:hAnsi="IRNazanin" w:cs="B Zar"/>
          <w:sz w:val="24"/>
          <w:szCs w:val="24"/>
          <w:rtl/>
          <w:lang w:bidi="fa-IR"/>
        </w:rPr>
        <w:t>«نهاد پژوهشی صندوق بازنشستگی کشوری»</w:t>
      </w:r>
    </w:p>
    <w:p w14:paraId="20923F64" w14:textId="76160455" w:rsidR="00591CE3" w:rsidRPr="009A572B" w:rsidRDefault="00D42D54" w:rsidP="00591CE3">
      <w:pPr>
        <w:jc w:val="center"/>
        <w:rPr>
          <w:rFonts w:ascii="IRNazanin" w:hAnsi="IRNazanin" w:cs="B Zar"/>
          <w:b/>
          <w:bCs/>
          <w:sz w:val="32"/>
          <w:szCs w:val="32"/>
          <w:rtl/>
          <w:lang w:bidi="fa-IR"/>
        </w:rPr>
      </w:pPr>
      <w:r w:rsidRPr="009A572B">
        <w:rPr>
          <w:rFonts w:ascii="IRNazanin" w:hAnsi="IRNazanin" w:cs="B Zar"/>
          <w:b/>
          <w:bCs/>
          <w:sz w:val="32"/>
          <w:szCs w:val="32"/>
          <w:rtl/>
          <w:lang w:bidi="fa-IR"/>
        </w:rPr>
        <w:t>فرم طرح‌خواست</w:t>
      </w:r>
      <w:r w:rsidR="007537AA" w:rsidRPr="009A572B">
        <w:rPr>
          <w:rFonts w:ascii="IRNazanin" w:hAnsi="IRNazanin" w:cs="B Zar"/>
          <w:b/>
          <w:bCs/>
          <w:sz w:val="32"/>
          <w:szCs w:val="32"/>
          <w:rtl/>
          <w:lang w:bidi="fa-IR"/>
        </w:rPr>
        <w:t xml:space="preserve"> (</w:t>
      </w:r>
      <w:r w:rsidR="007537AA" w:rsidRPr="009A572B">
        <w:rPr>
          <w:rFonts w:ascii="IRNazanin" w:hAnsi="IRNazanin" w:cs="B Zar"/>
          <w:sz w:val="28"/>
          <w:szCs w:val="28"/>
          <w:lang w:bidi="fa-IR"/>
        </w:rPr>
        <w:t>RFP</w:t>
      </w:r>
      <w:r w:rsidR="007537AA" w:rsidRPr="009A572B">
        <w:rPr>
          <w:rFonts w:ascii="IRNazanin" w:hAnsi="IRNazanin" w:cs="B Zar"/>
          <w:b/>
          <w:bCs/>
          <w:sz w:val="32"/>
          <w:szCs w:val="32"/>
          <w:rtl/>
          <w:lang w:bidi="fa-IR"/>
        </w:rPr>
        <w:t>)</w:t>
      </w:r>
      <w:r w:rsidRPr="009A572B">
        <w:rPr>
          <w:rFonts w:ascii="IRNazanin" w:hAnsi="IRNazanin" w:cs="B Zar"/>
          <w:b/>
          <w:bCs/>
          <w:sz w:val="32"/>
          <w:szCs w:val="32"/>
          <w:rtl/>
          <w:lang w:bidi="fa-IR"/>
        </w:rPr>
        <w:t xml:space="preserve"> پژوهشی</w:t>
      </w:r>
    </w:p>
    <w:p w14:paraId="5040F1D4" w14:textId="34E068E5" w:rsidR="00CD6F24" w:rsidRPr="009A572B" w:rsidRDefault="0015033D" w:rsidP="00585218">
      <w:pPr>
        <w:pStyle w:val="Heading1"/>
        <w:numPr>
          <w:ilvl w:val="0"/>
          <w:numId w:val="3"/>
        </w:numPr>
        <w:spacing w:line="240" w:lineRule="auto"/>
        <w:rPr>
          <w:rFonts w:ascii="IRNazanin" w:hAnsi="IRNazanin" w:cs="B Zar"/>
          <w:sz w:val="24"/>
          <w:szCs w:val="24"/>
          <w:rtl/>
        </w:rPr>
      </w:pPr>
      <w:r w:rsidRPr="009A572B">
        <w:rPr>
          <w:rFonts w:ascii="IRNazanin" w:hAnsi="IRNazanin" w:cs="B Zar"/>
          <w:sz w:val="24"/>
          <w:szCs w:val="24"/>
          <w:rtl/>
          <w:lang w:bidi="fa-IR"/>
        </w:rPr>
        <w:t>عنوان</w:t>
      </w:r>
      <w:r w:rsidR="00FE46EF" w:rsidRPr="009A572B">
        <w:rPr>
          <w:rFonts w:ascii="IRNazanin" w:hAnsi="IRNazanin" w:cs="B Zar"/>
          <w:sz w:val="24"/>
          <w:szCs w:val="24"/>
          <w:rtl/>
        </w:rPr>
        <w:t xml:space="preserve"> پژوهش</w:t>
      </w:r>
    </w:p>
    <w:p w14:paraId="534BAF7C" w14:textId="78F55FC1" w:rsidR="00660549" w:rsidRPr="009A572B" w:rsidRDefault="009A572B" w:rsidP="009A572B">
      <w:pPr>
        <w:jc w:val="center"/>
        <w:rPr>
          <w:rFonts w:ascii="IRNazanin" w:hAnsi="IRNazanin" w:cs="B Zar"/>
          <w:b/>
          <w:bCs/>
          <w:sz w:val="28"/>
          <w:szCs w:val="28"/>
          <w:rtl/>
          <w:lang w:bidi="fa-IR"/>
        </w:rPr>
      </w:pPr>
      <w:r w:rsidRPr="009A572B">
        <w:rPr>
          <w:rFonts w:ascii="IRNazanin" w:hAnsi="IRNazanin" w:cs="B Zar" w:hint="cs"/>
          <w:b/>
          <w:bCs/>
          <w:sz w:val="28"/>
          <w:szCs w:val="28"/>
          <w:rtl/>
          <w:lang w:bidi="fa-IR"/>
        </w:rPr>
        <w:t>بررسی</w:t>
      </w:r>
      <w:r w:rsidRPr="009A572B">
        <w:rPr>
          <w:rFonts w:ascii="IRNazanin" w:hAnsi="IRNazanin" w:cs="B Zar"/>
          <w:b/>
          <w:bCs/>
          <w:sz w:val="28"/>
          <w:szCs w:val="28"/>
          <w:rtl/>
          <w:lang w:bidi="fa-IR"/>
        </w:rPr>
        <w:t xml:space="preserve"> چالش‌ها</w:t>
      </w:r>
      <w:r w:rsidRPr="009A572B">
        <w:rPr>
          <w:rFonts w:ascii="IRNazanin" w:hAnsi="IRNazanin" w:cs="B Zar" w:hint="cs"/>
          <w:b/>
          <w:bCs/>
          <w:sz w:val="28"/>
          <w:szCs w:val="28"/>
          <w:rtl/>
          <w:lang w:bidi="fa-IR"/>
        </w:rPr>
        <w:t>ی</w:t>
      </w:r>
      <w:r w:rsidRPr="009A572B">
        <w:rPr>
          <w:rFonts w:ascii="IRNazanin" w:hAnsi="IRNazanin" w:cs="B Zar"/>
          <w:b/>
          <w:bCs/>
          <w:sz w:val="28"/>
          <w:szCs w:val="28"/>
          <w:rtl/>
          <w:lang w:bidi="fa-IR"/>
        </w:rPr>
        <w:t xml:space="preserve"> مرتبط با ب</w:t>
      </w:r>
      <w:r w:rsidRPr="009A572B">
        <w:rPr>
          <w:rFonts w:ascii="IRNazanin" w:hAnsi="IRNazanin" w:cs="B Zar" w:hint="cs"/>
          <w:b/>
          <w:bCs/>
          <w:sz w:val="28"/>
          <w:szCs w:val="28"/>
          <w:rtl/>
          <w:lang w:bidi="fa-IR"/>
        </w:rPr>
        <w:t>ی</w:t>
      </w:r>
      <w:r w:rsidRPr="009A572B">
        <w:rPr>
          <w:rFonts w:ascii="IRNazanin" w:hAnsi="IRNazanin" w:cs="B Zar" w:hint="eastAsia"/>
          <w:b/>
          <w:bCs/>
          <w:sz w:val="28"/>
          <w:szCs w:val="28"/>
          <w:rtl/>
          <w:lang w:bidi="fa-IR"/>
        </w:rPr>
        <w:t>مه</w:t>
      </w:r>
      <w:r w:rsidRPr="009A572B">
        <w:rPr>
          <w:rFonts w:ascii="IRNazanin" w:hAnsi="IRNazanin" w:cs="B Zar"/>
          <w:b/>
          <w:bCs/>
          <w:sz w:val="28"/>
          <w:szCs w:val="28"/>
          <w:rtl/>
          <w:lang w:bidi="fa-IR"/>
        </w:rPr>
        <w:t xml:space="preserve"> درمان بازنشستگان</w:t>
      </w:r>
      <w:r>
        <w:rPr>
          <w:rFonts w:ascii="IRNazanin" w:hAnsi="IRNazanin" w:cs="B Zar" w:hint="cs"/>
          <w:b/>
          <w:bCs/>
          <w:sz w:val="28"/>
          <w:szCs w:val="28"/>
          <w:rtl/>
          <w:lang w:bidi="fa-IR"/>
        </w:rPr>
        <w:t xml:space="preserve"> </w:t>
      </w:r>
    </w:p>
    <w:p w14:paraId="07D7A9CA" w14:textId="6629503F" w:rsidR="00D61B4D" w:rsidRPr="009A572B" w:rsidRDefault="00E40118" w:rsidP="00585218">
      <w:pPr>
        <w:pStyle w:val="Heading1"/>
        <w:numPr>
          <w:ilvl w:val="0"/>
          <w:numId w:val="3"/>
        </w:numPr>
        <w:spacing w:line="240" w:lineRule="auto"/>
        <w:rPr>
          <w:rFonts w:ascii="IRNazanin" w:hAnsi="IRNazanin" w:cs="B Zar"/>
          <w:sz w:val="24"/>
          <w:szCs w:val="24"/>
          <w:rtl/>
          <w:lang w:bidi="fa-IR"/>
        </w:rPr>
      </w:pPr>
      <w:r w:rsidRPr="009A572B">
        <w:rPr>
          <w:rFonts w:ascii="IRNazanin" w:hAnsi="IRNazanin" w:cs="B Zar"/>
          <w:sz w:val="24"/>
          <w:szCs w:val="24"/>
          <w:rtl/>
          <w:lang w:bidi="fa-IR"/>
        </w:rPr>
        <w:t>بيان</w:t>
      </w:r>
      <w:r w:rsidR="00FE46EF" w:rsidRPr="009A572B">
        <w:rPr>
          <w:rFonts w:ascii="IRNazanin" w:hAnsi="IRNazanin" w:cs="B Zar"/>
          <w:sz w:val="24"/>
          <w:szCs w:val="24"/>
          <w:rtl/>
          <w:lang w:bidi="fa-IR"/>
        </w:rPr>
        <w:t xml:space="preserve"> مسأله</w:t>
      </w:r>
      <w:r w:rsidR="007537AA" w:rsidRPr="009A572B">
        <w:rPr>
          <w:rFonts w:ascii="IRNazanin" w:hAnsi="IRNazanin" w:cs="B Zar"/>
          <w:sz w:val="24"/>
          <w:szCs w:val="24"/>
          <w:rtl/>
          <w:lang w:bidi="fa-IR"/>
        </w:rPr>
        <w:t xml:space="preserve"> </w:t>
      </w:r>
    </w:p>
    <w:p w14:paraId="1573265B" w14:textId="067203DB" w:rsidR="00B13252" w:rsidRPr="009A572B" w:rsidRDefault="008240BF" w:rsidP="009A572B">
      <w:pPr>
        <w:spacing w:line="276" w:lineRule="auto"/>
        <w:rPr>
          <w:rFonts w:ascii="IRNazanin" w:hAnsi="IRNazanin" w:cs="B Zar"/>
          <w:rtl/>
          <w:lang w:bidi="fa-IR"/>
        </w:rPr>
      </w:pPr>
      <w:bookmarkStart w:id="0" w:name="_Hlk199586638"/>
      <w:r w:rsidRPr="009A572B">
        <w:rPr>
          <w:rFonts w:ascii="IRNazanin" w:hAnsi="IRNazanin" w:cs="B Zar"/>
          <w:rtl/>
          <w:lang w:bidi="fa-IR"/>
        </w:rPr>
        <w:t>یکی از مهم</w:t>
      </w:r>
      <w:r w:rsidR="00B37AFE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ترین بخش</w:t>
      </w:r>
      <w:r w:rsidR="00067839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</w:t>
      </w:r>
      <w:r w:rsidR="00EA6FE0" w:rsidRPr="009A572B">
        <w:rPr>
          <w:rFonts w:ascii="IRNazanin" w:hAnsi="IRNazanin" w:cs="B Zar" w:hint="cs"/>
          <w:rtl/>
          <w:lang w:bidi="fa-IR"/>
        </w:rPr>
        <w:t>یی که افراد در بزرگسالی هزینه‌های زیادی را صرف آن می‌کنند</w:t>
      </w:r>
      <w:r w:rsidRPr="009A572B">
        <w:rPr>
          <w:rFonts w:ascii="IRNazanin" w:hAnsi="IRNazanin" w:cs="B Zar"/>
          <w:rtl/>
          <w:lang w:bidi="fa-IR"/>
        </w:rPr>
        <w:t xml:space="preserve">، </w:t>
      </w:r>
      <w:r w:rsidR="00EA6FE0" w:rsidRPr="009A572B">
        <w:rPr>
          <w:rFonts w:ascii="IRNazanin" w:hAnsi="IRNazanin" w:cs="B Zar" w:hint="cs"/>
          <w:rtl/>
          <w:lang w:bidi="fa-IR"/>
        </w:rPr>
        <w:t>بخش</w:t>
      </w:r>
      <w:r w:rsidRPr="009A572B">
        <w:rPr>
          <w:rFonts w:ascii="IRNazanin" w:hAnsi="IRNazanin" w:cs="B Zar"/>
          <w:rtl/>
          <w:lang w:bidi="fa-IR"/>
        </w:rPr>
        <w:t xml:space="preserve"> سلامت و درمان است</w:t>
      </w:r>
      <w:r w:rsidR="00EA6FE0" w:rsidRPr="009A572B">
        <w:rPr>
          <w:rFonts w:ascii="IRNazanin" w:hAnsi="IRNazanin" w:cs="B Zar" w:hint="cs"/>
          <w:rtl/>
          <w:lang w:bidi="fa-IR"/>
        </w:rPr>
        <w:t>.</w:t>
      </w:r>
      <w:r w:rsidRPr="009A572B">
        <w:rPr>
          <w:rFonts w:ascii="IRNazanin" w:hAnsi="IRNazanin" w:cs="B Zar"/>
          <w:rtl/>
          <w:lang w:bidi="fa-IR"/>
        </w:rPr>
        <w:t xml:space="preserve"> با افزایش سن، اهمیت و سهم </w:t>
      </w:r>
      <w:r w:rsidR="00EA6FE0" w:rsidRPr="009A572B">
        <w:rPr>
          <w:rFonts w:ascii="IRNazanin" w:hAnsi="IRNazanin" w:cs="B Zar" w:hint="cs"/>
          <w:rtl/>
          <w:lang w:bidi="fa-IR"/>
        </w:rPr>
        <w:t>این بخش</w:t>
      </w:r>
      <w:r w:rsidR="00EA6FE0" w:rsidRPr="009A572B">
        <w:rPr>
          <w:rFonts w:ascii="IRNazanin" w:hAnsi="IRNazanin" w:cs="B Zar"/>
          <w:rtl/>
          <w:lang w:bidi="fa-IR"/>
        </w:rPr>
        <w:t xml:space="preserve"> </w:t>
      </w:r>
      <w:r w:rsidRPr="009A572B">
        <w:rPr>
          <w:rFonts w:ascii="IRNazanin" w:hAnsi="IRNazanin" w:cs="B Zar"/>
          <w:rtl/>
          <w:lang w:bidi="fa-IR"/>
        </w:rPr>
        <w:t>در کل هزینه</w:t>
      </w:r>
      <w:r w:rsidR="00067839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های خانوار به</w:t>
      </w:r>
      <w:r w:rsidR="00067839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 xml:space="preserve">طور </w:t>
      </w:r>
      <w:r w:rsidR="00067839" w:rsidRPr="009A572B">
        <w:rPr>
          <w:rFonts w:ascii="IRNazanin" w:hAnsi="IRNazanin" w:cs="B Zar"/>
          <w:rtl/>
          <w:lang w:bidi="fa-IR"/>
        </w:rPr>
        <w:t>چشمگیری</w:t>
      </w:r>
      <w:r w:rsidRPr="009A572B">
        <w:rPr>
          <w:rFonts w:ascii="IRNazanin" w:hAnsi="IRNazanin" w:cs="B Zar"/>
          <w:rtl/>
          <w:lang w:bidi="fa-IR"/>
        </w:rPr>
        <w:t xml:space="preserve"> افزایش می</w:t>
      </w:r>
      <w:r w:rsidR="00A74273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یابد. به ویژه در دوران سالمندی، نیاز به خدمات بهداشتی و درمانی به</w:t>
      </w:r>
      <w:r w:rsidR="00601589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دلیل افزایش احتمال بروز بیماری</w:t>
      </w:r>
      <w:r w:rsidR="00601589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 و نیاز به مراقبت</w:t>
      </w:r>
      <w:r w:rsidR="00601589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های ویژه، به</w:t>
      </w:r>
      <w:r w:rsidR="00601589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مراتب بیشتر می</w:t>
      </w:r>
      <w:r w:rsidR="00601589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شود.</w:t>
      </w:r>
      <w:r w:rsidR="00B13252" w:rsidRPr="009A572B">
        <w:rPr>
          <w:rFonts w:ascii="IRNazanin" w:hAnsi="IRNazanin" w:cs="B Zar" w:hint="cs"/>
          <w:rtl/>
          <w:lang w:bidi="fa-IR"/>
        </w:rPr>
        <w:t xml:space="preserve"> </w:t>
      </w:r>
      <w:r w:rsidR="00B13252" w:rsidRPr="009A572B">
        <w:rPr>
          <w:rFonts w:ascii="IRNazanin" w:hAnsi="IRNazanin" w:cs="B Zar"/>
          <w:rtl/>
          <w:lang w:bidi="fa-IR"/>
        </w:rPr>
        <w:t xml:space="preserve">در این میان، ساختار سه‌لایه‌ای بیمه‌های درمانی شامل </w:t>
      </w:r>
      <w:r w:rsidR="00B13252" w:rsidRPr="009A572B">
        <w:rPr>
          <w:rFonts w:ascii="IRNazanin" w:hAnsi="IRNazanin" w:cs="B Zar"/>
          <w:b/>
          <w:bCs/>
          <w:rtl/>
          <w:lang w:bidi="fa-IR"/>
        </w:rPr>
        <w:t xml:space="preserve">بیمۀ پایه، بیمۀ </w:t>
      </w:r>
      <w:r w:rsidR="009A572B">
        <w:rPr>
          <w:rFonts w:ascii="IRNazanin" w:hAnsi="IRNazanin" w:cs="B Zar" w:hint="cs"/>
          <w:b/>
          <w:bCs/>
          <w:rtl/>
          <w:lang w:bidi="fa-IR"/>
        </w:rPr>
        <w:t xml:space="preserve">تکمیلی </w:t>
      </w:r>
      <w:r w:rsidR="009A572B">
        <w:rPr>
          <w:rFonts w:ascii="IRNazanin" w:hAnsi="IRNazanin" w:cs="B Zar"/>
          <w:b/>
          <w:bCs/>
          <w:rtl/>
          <w:lang w:bidi="fa-IR"/>
        </w:rPr>
        <w:t>درمان</w:t>
      </w:r>
      <w:r w:rsidR="00B13252" w:rsidRPr="009A572B">
        <w:rPr>
          <w:rFonts w:ascii="IRNazanin" w:hAnsi="IRNazanin" w:cs="B Zar"/>
          <w:b/>
          <w:bCs/>
          <w:rtl/>
          <w:lang w:bidi="fa-IR"/>
        </w:rPr>
        <w:t>، و بیمۀ اکمل</w:t>
      </w:r>
      <w:r w:rsidR="00B13252" w:rsidRPr="009A572B">
        <w:rPr>
          <w:rFonts w:ascii="IRNazanin" w:hAnsi="IRNazanin" w:cs="B Zar"/>
          <w:rtl/>
          <w:lang w:bidi="fa-IR"/>
        </w:rPr>
        <w:t>، به‌عنوان مکانیسمی برای کاهش بار مالی درمانی خانوارهای بازنشسته طراحی شده است</w:t>
      </w:r>
      <w:r w:rsidR="00B13252" w:rsidRPr="009A572B">
        <w:rPr>
          <w:rFonts w:ascii="IRNazanin" w:hAnsi="IRNazanin" w:cs="B Zar"/>
          <w:lang w:bidi="fa-IR"/>
        </w:rPr>
        <w:t>.</w:t>
      </w:r>
    </w:p>
    <w:p w14:paraId="285D38B9" w14:textId="79067FFC" w:rsidR="008240BF" w:rsidRPr="009A572B" w:rsidRDefault="008240BF" w:rsidP="009A572B">
      <w:pPr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/>
          <w:rtl/>
          <w:lang w:bidi="fa-IR"/>
        </w:rPr>
        <w:t>با نگاهی به ساختار جمعیتی ایران، پیش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بینی می شود که در دهه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های آتی، شاهد رشد چشمگیر جمعیت سالمندان خواهیم بود. این تغییر ساختار سنی، به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طور مستقیم بر الگوی هزینه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کرد خانوارها تاثیر خواهد گذاشت. با افزایش تعداد سالمندان، سهم هزینه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های مربوط به بهداشت و درمان در بودجه خانوارها به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طور فزاینده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 xml:space="preserve">ای افزایش خواهد یافت. </w:t>
      </w:r>
      <w:r w:rsidR="00EA6FE0" w:rsidRPr="009A572B">
        <w:rPr>
          <w:rFonts w:ascii="IRNazanin" w:hAnsi="IRNazanin" w:cs="B Zar" w:hint="cs"/>
          <w:rtl/>
          <w:lang w:bidi="fa-IR"/>
        </w:rPr>
        <w:t>برخی پژوهش‌ها حاکی از آن هستند که سالمندان «نارضایی نسبی» از خدمات بیمه درمان بازنشستگی دارند.</w:t>
      </w:r>
      <w:r w:rsidR="00EA6FE0" w:rsidRPr="009A572B">
        <w:rPr>
          <w:rStyle w:val="FootnoteReference"/>
          <w:rFonts w:ascii="IRNazanin" w:hAnsi="IRNazanin" w:cs="B Zar"/>
          <w:rtl/>
          <w:lang w:bidi="fa-IR"/>
        </w:rPr>
        <w:footnoteReference w:id="1"/>
      </w:r>
      <w:r w:rsidRPr="009A572B">
        <w:rPr>
          <w:rFonts w:ascii="IRNazanin" w:hAnsi="IRNazanin" w:cs="B Zar"/>
          <w:rtl/>
          <w:lang w:bidi="fa-IR"/>
        </w:rPr>
        <w:t xml:space="preserve"> </w:t>
      </w:r>
      <w:r w:rsidR="003B61F9" w:rsidRPr="009A572B">
        <w:rPr>
          <w:rFonts w:ascii="IRNazanin" w:hAnsi="IRNazanin" w:cs="B Zar" w:hint="cs"/>
          <w:rtl/>
          <w:lang w:bidi="fa-IR"/>
        </w:rPr>
        <w:t>همچنین این پژوهش</w:t>
      </w:r>
      <w:r w:rsidRPr="009A572B">
        <w:rPr>
          <w:rFonts w:ascii="IRNazanin" w:hAnsi="IRNazanin" w:cs="B Zar"/>
          <w:rtl/>
          <w:lang w:bidi="fa-IR"/>
        </w:rPr>
        <w:t xml:space="preserve">  نشان می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دهند که خانوارهای دارای عضو سالمند، به</w:t>
      </w:r>
      <w:r w:rsidR="00DD048C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مراتب بیشتر از خانوارهای بدون سالمند، منابع مالی خود را به تامین نیازهای بهداشتی و درمانی اختصاص می دهند.</w:t>
      </w:r>
      <w:r w:rsidR="003B61F9" w:rsidRPr="009A572B">
        <w:rPr>
          <w:rFonts w:ascii="IRNazanin" w:hAnsi="IRNazanin" w:cs="B Zar" w:hint="cs"/>
          <w:rtl/>
          <w:lang w:bidi="fa-IR"/>
        </w:rPr>
        <w:t xml:space="preserve"> در واقع، قریب به نیمی از جمعیت بازنشستگان بیماری خاص داشتند و بیماری‌های قلب و عروق، دیابت و فشار خون به ترتیب شایع‌ترین بیماری‌ها میان بازنشستگان هستند</w:t>
      </w:r>
      <w:r w:rsidRPr="009A572B">
        <w:rPr>
          <w:rFonts w:ascii="IRNazanin" w:hAnsi="IRNazanin" w:cs="B Zar"/>
          <w:rtl/>
          <w:lang w:bidi="fa-IR"/>
        </w:rPr>
        <w:t>.</w:t>
      </w:r>
      <w:r w:rsidR="003B61F9" w:rsidRPr="009A572B">
        <w:rPr>
          <w:rStyle w:val="FootnoteReference"/>
          <w:rFonts w:ascii="IRNazanin" w:hAnsi="IRNazanin" w:cs="B Zar"/>
          <w:rtl/>
          <w:lang w:bidi="fa-IR"/>
        </w:rPr>
        <w:footnoteReference w:id="2"/>
      </w:r>
    </w:p>
    <w:p w14:paraId="0C6D60F7" w14:textId="77777777" w:rsidR="00B13252" w:rsidRPr="009A572B" w:rsidRDefault="008240BF" w:rsidP="009A572B">
      <w:pPr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/>
          <w:rtl/>
          <w:lang w:bidi="fa-IR"/>
        </w:rPr>
        <w:t xml:space="preserve">در این میان، </w:t>
      </w:r>
      <w:r w:rsidR="00B13252" w:rsidRPr="009A572B">
        <w:rPr>
          <w:rFonts w:ascii="IRNazanin" w:hAnsi="IRNazanin" w:cs="B Zar"/>
          <w:rtl/>
          <w:lang w:bidi="fa-IR"/>
        </w:rPr>
        <w:t>بس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ار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از خدمات مورد ن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از</w:t>
      </w:r>
      <w:r w:rsidR="00B13252" w:rsidRPr="009A572B">
        <w:rPr>
          <w:rFonts w:ascii="IRNazanin" w:hAnsi="IRNazanin" w:cs="B Zar"/>
          <w:rtl/>
          <w:lang w:bidi="fa-IR"/>
        </w:rPr>
        <w:t xml:space="preserve"> سالمندان 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ا</w:t>
      </w:r>
      <w:r w:rsidR="00B13252" w:rsidRPr="009A572B">
        <w:rPr>
          <w:rFonts w:ascii="IRNazanin" w:hAnsi="IRNazanin" w:cs="B Zar"/>
          <w:rtl/>
          <w:lang w:bidi="fa-IR"/>
        </w:rPr>
        <w:t xml:space="preserve"> به طور کامل پوشش داده نم</w:t>
      </w:r>
      <w:r w:rsidR="00B13252" w:rsidRPr="009A572B">
        <w:rPr>
          <w:rFonts w:ascii="IRNazanin" w:hAnsi="IRNazanin" w:cs="B Zar" w:hint="cs"/>
          <w:rtl/>
          <w:lang w:bidi="fa-IR"/>
        </w:rPr>
        <w:t>ی‌</w:t>
      </w:r>
      <w:r w:rsidR="00B13252" w:rsidRPr="009A572B">
        <w:rPr>
          <w:rFonts w:ascii="IRNazanin" w:hAnsi="IRNazanin" w:cs="B Zar" w:hint="eastAsia"/>
          <w:rtl/>
          <w:lang w:bidi="fa-IR"/>
        </w:rPr>
        <w:t>شوند</w:t>
      </w:r>
      <w:r w:rsidR="00B13252" w:rsidRPr="009A572B">
        <w:rPr>
          <w:rFonts w:ascii="IRNazanin" w:hAnsi="IRNazanin" w:cs="B Zar"/>
          <w:rtl/>
          <w:lang w:bidi="fa-IR"/>
        </w:rPr>
        <w:t xml:space="preserve"> 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ا</w:t>
      </w:r>
      <w:r w:rsidR="00B13252" w:rsidRPr="009A572B">
        <w:rPr>
          <w:rFonts w:ascii="IRNazanin" w:hAnsi="IRNazanin" w:cs="B Zar"/>
          <w:rtl/>
          <w:lang w:bidi="fa-IR"/>
        </w:rPr>
        <w:t xml:space="preserve"> سهم پرداخت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آن‌ها در ب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مه‌ها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مکمل و اکمل همچنان سنگ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ن</w:t>
      </w:r>
      <w:r w:rsidR="00B13252" w:rsidRPr="009A572B">
        <w:rPr>
          <w:rFonts w:ascii="IRNazanin" w:hAnsi="IRNazanin" w:cs="B Zar"/>
          <w:rtl/>
          <w:lang w:bidi="fa-IR"/>
        </w:rPr>
        <w:t xml:space="preserve"> است. از سو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د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گر،</w:t>
      </w:r>
      <w:r w:rsidR="00B13252" w:rsidRPr="009A572B">
        <w:rPr>
          <w:rFonts w:ascii="IRNazanin" w:hAnsi="IRNazanin" w:cs="B Zar"/>
          <w:rtl/>
          <w:lang w:bidi="fa-IR"/>
        </w:rPr>
        <w:t xml:space="preserve"> بار مال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فزا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نده</w:t>
      </w:r>
      <w:r w:rsidR="00B13252" w:rsidRPr="009A572B">
        <w:rPr>
          <w:rFonts w:ascii="IRNazanin" w:hAnsi="IRNazanin" w:cs="B Zar"/>
          <w:rtl/>
          <w:lang w:bidi="fa-IR"/>
        </w:rPr>
        <w:t xml:space="preserve"> ا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ن</w:t>
      </w:r>
      <w:r w:rsidR="00B13252" w:rsidRPr="009A572B">
        <w:rPr>
          <w:rFonts w:ascii="IRNazanin" w:hAnsi="IRNazanin" w:cs="B Zar"/>
          <w:rtl/>
          <w:lang w:bidi="fa-IR"/>
        </w:rPr>
        <w:t xml:space="preserve"> ب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مه‌ها،</w:t>
      </w:r>
      <w:r w:rsidR="00B13252" w:rsidRPr="009A572B">
        <w:rPr>
          <w:rFonts w:ascii="IRNazanin" w:hAnsi="IRNazanin" w:cs="B Zar"/>
          <w:rtl/>
          <w:lang w:bidi="fa-IR"/>
        </w:rPr>
        <w:t xml:space="preserve"> به‌و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ژه</w:t>
      </w:r>
      <w:r w:rsidR="00B13252" w:rsidRPr="009A572B">
        <w:rPr>
          <w:rFonts w:ascii="IRNazanin" w:hAnsi="IRNazanin" w:cs="B Zar"/>
          <w:rtl/>
          <w:lang w:bidi="fa-IR"/>
        </w:rPr>
        <w:t xml:space="preserve"> ب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مه‌ها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تکم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ل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و اکمل، </w:t>
      </w:r>
      <w:r w:rsidR="00B13252" w:rsidRPr="009A572B">
        <w:rPr>
          <w:rFonts w:ascii="IRNazanin" w:hAnsi="IRNazanin" w:cs="B Zar"/>
          <w:rtl/>
          <w:lang w:bidi="fa-IR"/>
        </w:rPr>
        <w:lastRenderedPageBreak/>
        <w:t>بر صندوق بازنشستگ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کشور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ن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ز</w:t>
      </w:r>
      <w:r w:rsidR="00B13252" w:rsidRPr="009A572B">
        <w:rPr>
          <w:rFonts w:ascii="IRNazanin" w:hAnsi="IRNazanin" w:cs="B Zar"/>
          <w:rtl/>
          <w:lang w:bidi="fa-IR"/>
        </w:rPr>
        <w:t xml:space="preserve"> فشار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جد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وارد م</w:t>
      </w:r>
      <w:r w:rsidR="00B13252" w:rsidRPr="009A572B">
        <w:rPr>
          <w:rFonts w:ascii="IRNazanin" w:hAnsi="IRNazanin" w:cs="B Zar" w:hint="cs"/>
          <w:rtl/>
          <w:lang w:bidi="fa-IR"/>
        </w:rPr>
        <w:t>ی‌</w:t>
      </w:r>
      <w:r w:rsidR="00B13252" w:rsidRPr="009A572B">
        <w:rPr>
          <w:rFonts w:ascii="IRNazanin" w:hAnsi="IRNazanin" w:cs="B Zar" w:hint="eastAsia"/>
          <w:rtl/>
          <w:lang w:bidi="fa-IR"/>
        </w:rPr>
        <w:t>کند،</w:t>
      </w:r>
      <w:r w:rsidR="00B13252" w:rsidRPr="009A572B">
        <w:rPr>
          <w:rFonts w:ascii="IRNazanin" w:hAnsi="IRNazanin" w:cs="B Zar"/>
          <w:rtl/>
          <w:lang w:bidi="fa-IR"/>
        </w:rPr>
        <w:t xml:space="preserve"> به‌خصوص در شرا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ط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که نهادها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سابق شغل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بازنشستگان تعهدات مال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/>
          <w:rtl/>
          <w:lang w:bidi="fa-IR"/>
        </w:rPr>
        <w:t xml:space="preserve"> خود را در ا</w:t>
      </w:r>
      <w:r w:rsidR="00B13252" w:rsidRPr="009A572B">
        <w:rPr>
          <w:rFonts w:ascii="IRNazanin" w:hAnsi="IRNazanin" w:cs="B Zar" w:hint="cs"/>
          <w:rtl/>
          <w:lang w:bidi="fa-IR"/>
        </w:rPr>
        <w:t>ی</w:t>
      </w:r>
      <w:r w:rsidR="00B13252" w:rsidRPr="009A572B">
        <w:rPr>
          <w:rFonts w:ascii="IRNazanin" w:hAnsi="IRNazanin" w:cs="B Zar" w:hint="eastAsia"/>
          <w:rtl/>
          <w:lang w:bidi="fa-IR"/>
        </w:rPr>
        <w:t>ن</w:t>
      </w:r>
      <w:r w:rsidR="00B13252" w:rsidRPr="009A572B">
        <w:rPr>
          <w:rFonts w:ascii="IRNazanin" w:hAnsi="IRNazanin" w:cs="B Zar"/>
          <w:rtl/>
          <w:lang w:bidi="fa-IR"/>
        </w:rPr>
        <w:t xml:space="preserve"> حوزه ترک کرده‌اند.</w:t>
      </w:r>
    </w:p>
    <w:p w14:paraId="77B7CE55" w14:textId="1F4DF2EE" w:rsidR="008240BF" w:rsidRPr="009A572B" w:rsidRDefault="008240BF" w:rsidP="009A572B">
      <w:pPr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/>
          <w:rtl/>
          <w:lang w:bidi="fa-IR"/>
        </w:rPr>
        <w:t xml:space="preserve">نکته </w:t>
      </w:r>
      <w:r w:rsidR="003C54F7" w:rsidRPr="009A572B">
        <w:rPr>
          <w:rFonts w:ascii="IRNazanin" w:hAnsi="IRNazanin" w:cs="B Zar"/>
          <w:rtl/>
          <w:lang w:bidi="fa-IR"/>
        </w:rPr>
        <w:t>شایان</w:t>
      </w:r>
      <w:r w:rsidRPr="009A572B">
        <w:rPr>
          <w:rFonts w:ascii="IRNazanin" w:hAnsi="IRNazanin" w:cs="B Zar"/>
          <w:rtl/>
          <w:lang w:bidi="fa-IR"/>
        </w:rPr>
        <w:t xml:space="preserve"> توجه این است که این صندوق، دقیقاً در زمانی مسئولیت پرداخت این هزینه</w:t>
      </w:r>
      <w:r w:rsidR="003C54F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 را بر عهده می</w:t>
      </w:r>
      <w:r w:rsidR="003C54F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گیرد که سازمان</w:t>
      </w:r>
      <w:r w:rsidR="003C54F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های دولتی یا نهادهای محل خدمت سابق این بازنشستگان، از تعهدات خود در این زمینه جدا شده</w:t>
      </w:r>
      <w:r w:rsidR="003C54F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اند. به عبارت دیگر، صندوق بازنشستگی کشوری در سال</w:t>
      </w:r>
      <w:r w:rsidR="003C54F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 xml:space="preserve">های پس از بازنشستگی افراد، بار پرداخت بخش </w:t>
      </w:r>
      <w:r w:rsidR="003C54F7" w:rsidRPr="009A572B">
        <w:rPr>
          <w:rFonts w:ascii="IRNazanin" w:hAnsi="IRNazanin" w:cs="B Zar"/>
          <w:rtl/>
          <w:lang w:bidi="fa-IR"/>
        </w:rPr>
        <w:t>زیادی</w:t>
      </w:r>
      <w:r w:rsidRPr="009A572B">
        <w:rPr>
          <w:rFonts w:ascii="IRNazanin" w:hAnsi="IRNazanin" w:cs="B Zar"/>
          <w:rtl/>
          <w:lang w:bidi="fa-IR"/>
        </w:rPr>
        <w:t xml:space="preserve"> از هزینه</w:t>
      </w:r>
      <w:r w:rsidR="003C54F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های بهداشتی و درمانی آنها را به دوش می</w:t>
      </w:r>
      <w:r w:rsidR="003C54F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کشد.</w:t>
      </w:r>
    </w:p>
    <w:p w14:paraId="1C37D5F9" w14:textId="33AB3D9F" w:rsidR="003B61F9" w:rsidRPr="009A572B" w:rsidRDefault="008240BF" w:rsidP="009A572B">
      <w:pPr>
        <w:spacing w:line="276" w:lineRule="auto"/>
        <w:rPr>
          <w:rFonts w:ascii="IRNazanin" w:hAnsi="IRNazanin" w:cs="B Zar"/>
          <w:lang w:bidi="fa-IR"/>
        </w:rPr>
      </w:pPr>
      <w:r w:rsidRPr="009A572B">
        <w:rPr>
          <w:rFonts w:ascii="IRNazanin" w:hAnsi="IRNazanin" w:cs="B Zar"/>
          <w:rtl/>
          <w:lang w:bidi="fa-IR"/>
        </w:rPr>
        <w:t xml:space="preserve">این وضعیت، از چند جنبه </w:t>
      </w:r>
      <w:r w:rsidR="00D04E78" w:rsidRPr="009A572B">
        <w:rPr>
          <w:rFonts w:ascii="IRNazanin" w:hAnsi="IRNazanin" w:cs="B Zar"/>
          <w:rtl/>
          <w:lang w:bidi="fa-IR"/>
        </w:rPr>
        <w:t>شایان</w:t>
      </w:r>
      <w:r w:rsidRPr="009A572B">
        <w:rPr>
          <w:rFonts w:ascii="IRNazanin" w:hAnsi="IRNazanin" w:cs="B Zar"/>
          <w:rtl/>
          <w:lang w:bidi="fa-IR"/>
        </w:rPr>
        <w:t xml:space="preserve"> ت</w:t>
      </w:r>
      <w:r w:rsidR="00077501" w:rsidRPr="009A572B">
        <w:rPr>
          <w:rFonts w:ascii="IRNazanin" w:hAnsi="IRNazanin" w:cs="B Zar" w:hint="cs"/>
          <w:rtl/>
          <w:lang w:bidi="fa-IR"/>
        </w:rPr>
        <w:t>أ</w:t>
      </w:r>
      <w:r w:rsidRPr="009A572B">
        <w:rPr>
          <w:rFonts w:ascii="IRNazanin" w:hAnsi="IRNazanin" w:cs="B Zar"/>
          <w:rtl/>
          <w:lang w:bidi="fa-IR"/>
        </w:rPr>
        <w:t>مل است. اولاً، حجم بالای هزینه</w:t>
      </w:r>
      <w:r w:rsidR="007A754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های بهداشتی و درمانی سالمندان، به دلیل گستردگی نیازهای این گروه سنی، می تواند فشار مالی سنگینی بر منابع صندوق بازنشستگی وارد کند و پایداری آن را در بلندمدت تهدید نماید. ثانیاً، به نظر می رسد که سازوکار فعلی انتقال مسئولیت پرداخت این هزینه ها به صندوق بازنشستگی، مبتنی بر اصول منطقی و مقررات مدون نیست. به عبارت دیگر، این هزینه</w:t>
      </w:r>
      <w:r w:rsidR="007A754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 به</w:t>
      </w:r>
      <w:r w:rsidR="007A754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صورت ناگهانی و بدون پیش</w:t>
      </w:r>
      <w:r w:rsidR="007A754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بینی</w:t>
      </w:r>
      <w:r w:rsidR="007A7547" w:rsidRPr="009A572B">
        <w:rPr>
          <w:rFonts w:ascii="IRNazanin" w:hAnsi="IRNazanin" w:cs="B Zar"/>
          <w:rtl/>
          <w:lang w:bidi="fa-IR"/>
        </w:rPr>
        <w:t>‌</w:t>
      </w:r>
      <w:r w:rsidRPr="009A572B">
        <w:rPr>
          <w:rFonts w:ascii="IRNazanin" w:hAnsi="IRNazanin" w:cs="B Zar"/>
          <w:rtl/>
          <w:lang w:bidi="fa-IR"/>
        </w:rPr>
        <w:t>های مالی لازم بر صندوق تحمیل شده است</w:t>
      </w:r>
      <w:r w:rsidR="003B61F9" w:rsidRPr="009A572B">
        <w:rPr>
          <w:rFonts w:ascii="IRNazanin" w:hAnsi="IRNazanin" w:cs="B Zar" w:hint="cs"/>
          <w:rtl/>
          <w:lang w:bidi="fa-IR"/>
        </w:rPr>
        <w:t>. بنابراین، یافتن راه‌حل برای این مسئله بسیار حیاتی است.</w:t>
      </w:r>
    </w:p>
    <w:bookmarkEnd w:id="0"/>
    <w:p w14:paraId="504E22A1" w14:textId="3DE401EB" w:rsidR="00D61B4D" w:rsidRPr="009A572B" w:rsidRDefault="00D42D54" w:rsidP="009A572B">
      <w:pPr>
        <w:pStyle w:val="Heading1"/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/>
          <w:rtl/>
          <w:lang w:bidi="fa-IR"/>
        </w:rPr>
        <w:t>سوالات محور</w:t>
      </w:r>
      <w:r w:rsidR="003B61F9" w:rsidRPr="009A572B">
        <w:rPr>
          <w:rFonts w:ascii="IRNazanin" w:hAnsi="IRNazanin" w:cs="B Zar"/>
          <w:rtl/>
          <w:lang w:bidi="fa-IR"/>
        </w:rPr>
        <w:t>ی</w:t>
      </w:r>
    </w:p>
    <w:p w14:paraId="4B0000C3" w14:textId="06AD5730" w:rsidR="009A572B" w:rsidRDefault="009A572B" w:rsidP="00585218">
      <w:pPr>
        <w:pStyle w:val="NormalWeb"/>
        <w:numPr>
          <w:ilvl w:val="0"/>
          <w:numId w:val="5"/>
        </w:numPr>
        <w:bidi/>
        <w:spacing w:line="276" w:lineRule="auto"/>
        <w:rPr>
          <w:rFonts w:ascii="IRNazanin" w:hAnsi="IRNazanin" w:cs="B Zar"/>
          <w:sz w:val="26"/>
          <w:szCs w:val="26"/>
        </w:rPr>
      </w:pPr>
      <w:r>
        <w:rPr>
          <w:rFonts w:ascii="IRNazanin" w:hAnsi="IRNazanin" w:cs="B Zar" w:hint="cs"/>
          <w:sz w:val="26"/>
          <w:szCs w:val="26"/>
          <w:rtl/>
        </w:rPr>
        <w:t>اصلی‌ترین چالش‌های هزینه درمان بازنشستگان</w:t>
      </w:r>
      <w:r w:rsidR="00DE36E9">
        <w:rPr>
          <w:rFonts w:ascii="IRNazanin" w:hAnsi="IRNazanin" w:cs="B Zar" w:hint="cs"/>
          <w:sz w:val="26"/>
          <w:szCs w:val="26"/>
          <w:rtl/>
        </w:rPr>
        <w:t xml:space="preserve"> </w:t>
      </w:r>
      <w:r w:rsidR="00DE36E9">
        <w:rPr>
          <w:rFonts w:ascii="IRNazanin" w:hAnsi="IRNazanin" w:cs="B Zar" w:hint="cs"/>
          <w:rtl/>
        </w:rPr>
        <w:t>صندوق بازنشستگی کشوری</w:t>
      </w:r>
      <w:r>
        <w:rPr>
          <w:rFonts w:ascii="IRNazanin" w:hAnsi="IRNazanin" w:cs="B Zar" w:hint="cs"/>
          <w:sz w:val="26"/>
          <w:szCs w:val="26"/>
          <w:rtl/>
        </w:rPr>
        <w:t xml:space="preserve"> کدام است؟</w:t>
      </w:r>
    </w:p>
    <w:p w14:paraId="5DB35DBF" w14:textId="5A2A2689" w:rsidR="00B13252" w:rsidRPr="009A572B" w:rsidRDefault="00B13252" w:rsidP="00585218">
      <w:pPr>
        <w:pStyle w:val="NormalWeb"/>
        <w:numPr>
          <w:ilvl w:val="0"/>
          <w:numId w:val="5"/>
        </w:numPr>
        <w:bidi/>
        <w:spacing w:line="276" w:lineRule="auto"/>
        <w:rPr>
          <w:rFonts w:ascii="IRNazanin" w:hAnsi="IRNazanin" w:cs="B Zar"/>
          <w:sz w:val="26"/>
          <w:szCs w:val="26"/>
        </w:rPr>
      </w:pPr>
      <w:r w:rsidRPr="009A572B">
        <w:rPr>
          <w:rFonts w:ascii="IRNazanin" w:hAnsi="IRNazanin" w:cs="B Zar"/>
          <w:sz w:val="26"/>
          <w:szCs w:val="26"/>
          <w:rtl/>
        </w:rPr>
        <w:t>میزان مشارکت مالی بازنشستگان در هر یک از لایه‌های بیمه‌ای (پایه، تکمیلی، اکمل) چگونه است؟</w:t>
      </w:r>
    </w:p>
    <w:p w14:paraId="45204EE3" w14:textId="7F2B631E" w:rsidR="00B13252" w:rsidRPr="009A572B" w:rsidRDefault="00B13252" w:rsidP="00585218">
      <w:pPr>
        <w:pStyle w:val="NormalWeb"/>
        <w:numPr>
          <w:ilvl w:val="0"/>
          <w:numId w:val="5"/>
        </w:numPr>
        <w:bidi/>
        <w:spacing w:line="276" w:lineRule="auto"/>
        <w:rPr>
          <w:rFonts w:ascii="IRNazanin" w:hAnsi="IRNazanin" w:cs="B Zar"/>
          <w:sz w:val="26"/>
          <w:szCs w:val="26"/>
        </w:rPr>
      </w:pPr>
      <w:r w:rsidRPr="009A572B">
        <w:rPr>
          <w:rFonts w:ascii="IRNazanin" w:hAnsi="IRNazanin" w:cs="B Zar"/>
          <w:sz w:val="26"/>
          <w:szCs w:val="26"/>
        </w:rPr>
        <w:t xml:space="preserve">  </w:t>
      </w:r>
      <w:r w:rsidRPr="009A572B">
        <w:rPr>
          <w:rFonts w:ascii="IRNazanin" w:hAnsi="IRNazanin" w:cs="B Zar"/>
          <w:sz w:val="26"/>
          <w:szCs w:val="26"/>
          <w:rtl/>
        </w:rPr>
        <w:t>بیمه‌های درمانی مکمل و اکمل تا چه حد در کاهش هزینه‌های درمانی بازنشستگان مؤثر بوده‌اند؟</w:t>
      </w:r>
    </w:p>
    <w:p w14:paraId="037F46E4" w14:textId="6DFD242B" w:rsidR="00B13252" w:rsidRPr="009A572B" w:rsidRDefault="00B13252" w:rsidP="00585218">
      <w:pPr>
        <w:pStyle w:val="NormalWeb"/>
        <w:numPr>
          <w:ilvl w:val="0"/>
          <w:numId w:val="5"/>
        </w:numPr>
        <w:bidi/>
        <w:spacing w:line="276" w:lineRule="auto"/>
        <w:rPr>
          <w:rFonts w:ascii="IRNazanin" w:hAnsi="IRNazanin" w:cs="B Zar"/>
          <w:sz w:val="26"/>
          <w:szCs w:val="26"/>
        </w:rPr>
      </w:pPr>
      <w:r w:rsidRPr="009A572B">
        <w:rPr>
          <w:rFonts w:ascii="IRNazanin" w:hAnsi="IRNazanin" w:cs="B Zar"/>
          <w:sz w:val="26"/>
          <w:szCs w:val="26"/>
        </w:rPr>
        <w:t xml:space="preserve">  </w:t>
      </w:r>
      <w:r w:rsidR="009A572B">
        <w:rPr>
          <w:rFonts w:ascii="IRNazanin" w:hAnsi="IRNazanin" w:cs="B Zar" w:hint="cs"/>
          <w:sz w:val="26"/>
          <w:szCs w:val="26"/>
          <w:rtl/>
        </w:rPr>
        <w:t>ت</w:t>
      </w:r>
      <w:r w:rsidRPr="009A572B">
        <w:rPr>
          <w:rFonts w:ascii="IRNazanin" w:hAnsi="IRNazanin" w:cs="B Zar"/>
          <w:sz w:val="26"/>
          <w:szCs w:val="26"/>
          <w:rtl/>
        </w:rPr>
        <w:t>رکیب هزینه‌های درمانی بازنشستگان چگونه است و این هزینه‌ها در چه بخش‌هایی بیشتر متمرکز شده‌اند؟</w:t>
      </w:r>
      <w:r w:rsidR="009A572B">
        <w:rPr>
          <w:rFonts w:ascii="IRNazanin" w:hAnsi="IRNazanin" w:cs="B Zar" w:hint="cs"/>
          <w:sz w:val="26"/>
          <w:szCs w:val="26"/>
          <w:rtl/>
        </w:rPr>
        <w:t xml:space="preserve"> (به تفکیک مناطق شهری و روستایی و همچنین استانی)</w:t>
      </w:r>
    </w:p>
    <w:p w14:paraId="44CF45EF" w14:textId="32DAF8B7" w:rsidR="00B13252" w:rsidRPr="009A572B" w:rsidRDefault="00B13252" w:rsidP="00585218">
      <w:pPr>
        <w:pStyle w:val="NormalWeb"/>
        <w:numPr>
          <w:ilvl w:val="0"/>
          <w:numId w:val="5"/>
        </w:numPr>
        <w:bidi/>
        <w:spacing w:line="276" w:lineRule="auto"/>
        <w:rPr>
          <w:rFonts w:ascii="IRNazanin" w:hAnsi="IRNazanin" w:cs="B Zar"/>
          <w:sz w:val="26"/>
          <w:szCs w:val="26"/>
        </w:rPr>
      </w:pPr>
      <w:r w:rsidRPr="009A572B">
        <w:rPr>
          <w:rFonts w:ascii="IRNazanin" w:hAnsi="IRNazanin" w:cs="B Zar"/>
          <w:sz w:val="26"/>
          <w:szCs w:val="26"/>
        </w:rPr>
        <w:t xml:space="preserve">  </w:t>
      </w:r>
      <w:r w:rsidRPr="009A572B">
        <w:rPr>
          <w:rFonts w:ascii="IRNazanin" w:hAnsi="IRNazanin" w:cs="B Zar"/>
          <w:sz w:val="26"/>
          <w:szCs w:val="26"/>
          <w:rtl/>
        </w:rPr>
        <w:t>چه سهمی از این هزینه‌ها توسط هر لایه بیمه‌ای پوشش داده می‌شود؟</w:t>
      </w:r>
    </w:p>
    <w:p w14:paraId="5EBAC900" w14:textId="2300294A" w:rsidR="00B13252" w:rsidRPr="009A572B" w:rsidRDefault="00B13252" w:rsidP="00585218">
      <w:pPr>
        <w:pStyle w:val="NormalWeb"/>
        <w:numPr>
          <w:ilvl w:val="0"/>
          <w:numId w:val="5"/>
        </w:numPr>
        <w:bidi/>
        <w:spacing w:line="276" w:lineRule="auto"/>
        <w:rPr>
          <w:rFonts w:ascii="IRNazanin" w:hAnsi="IRNazanin" w:cs="B Zar"/>
          <w:sz w:val="26"/>
          <w:szCs w:val="26"/>
        </w:rPr>
      </w:pPr>
      <w:r w:rsidRPr="009A572B">
        <w:rPr>
          <w:rFonts w:ascii="IRNazanin" w:hAnsi="IRNazanin" w:cs="B Zar"/>
          <w:sz w:val="26"/>
          <w:szCs w:val="26"/>
        </w:rPr>
        <w:t xml:space="preserve">  </w:t>
      </w:r>
      <w:r w:rsidRPr="009A572B">
        <w:rPr>
          <w:rFonts w:ascii="IRNazanin" w:hAnsi="IRNazanin" w:cs="B Zar"/>
          <w:sz w:val="26"/>
          <w:szCs w:val="26"/>
          <w:rtl/>
        </w:rPr>
        <w:t>بار مالی هر یک از سطوح بیمه‌ای بر صندوق بازنشستگی کشوری چقدر است؟</w:t>
      </w:r>
    </w:p>
    <w:p w14:paraId="3EBDE369" w14:textId="3F013AA0" w:rsidR="00B13252" w:rsidRPr="009A572B" w:rsidRDefault="00B13252" w:rsidP="00585218">
      <w:pPr>
        <w:pStyle w:val="NormalWeb"/>
        <w:numPr>
          <w:ilvl w:val="0"/>
          <w:numId w:val="5"/>
        </w:numPr>
        <w:bidi/>
        <w:spacing w:line="276" w:lineRule="auto"/>
        <w:rPr>
          <w:rFonts w:ascii="IRNazanin" w:hAnsi="IRNazanin" w:cs="B Zar"/>
          <w:sz w:val="26"/>
          <w:szCs w:val="26"/>
        </w:rPr>
      </w:pPr>
      <w:r w:rsidRPr="009A572B">
        <w:rPr>
          <w:rFonts w:ascii="IRNazanin" w:hAnsi="IRNazanin" w:cs="B Zar"/>
          <w:sz w:val="26"/>
          <w:szCs w:val="26"/>
          <w:rtl/>
        </w:rPr>
        <w:t>چگونه می‌توان الگوی بهینه‌ای برای پوشش بیمه‌ای با کمترین فشار بر منابع صندوق طراحی کرد؟</w:t>
      </w:r>
    </w:p>
    <w:p w14:paraId="15CA07E4" w14:textId="222798CE" w:rsidR="00B13252" w:rsidRPr="009A572B" w:rsidRDefault="00B13252" w:rsidP="00585218">
      <w:pPr>
        <w:pStyle w:val="NormalWeb"/>
        <w:numPr>
          <w:ilvl w:val="0"/>
          <w:numId w:val="5"/>
        </w:numPr>
        <w:bidi/>
        <w:spacing w:line="276" w:lineRule="auto"/>
        <w:rPr>
          <w:rFonts w:ascii="IRNazanin" w:hAnsi="IRNazanin" w:cs="B Zar"/>
          <w:sz w:val="26"/>
          <w:szCs w:val="26"/>
          <w:rtl/>
        </w:rPr>
      </w:pPr>
      <w:r w:rsidRPr="009A572B">
        <w:rPr>
          <w:rFonts w:ascii="IRNazanin" w:hAnsi="IRNazanin" w:cs="B Zar"/>
          <w:sz w:val="26"/>
          <w:szCs w:val="26"/>
        </w:rPr>
        <w:t xml:space="preserve"> </w:t>
      </w:r>
      <w:r w:rsidRPr="009A572B">
        <w:rPr>
          <w:rFonts w:ascii="IRNazanin" w:hAnsi="IRNazanin" w:cs="B Zar"/>
          <w:sz w:val="26"/>
          <w:szCs w:val="26"/>
          <w:rtl/>
        </w:rPr>
        <w:t>چه سازوکارهایی برای بازگشت تعهدات مالی</w:t>
      </w:r>
      <w:r w:rsidR="0088166F">
        <w:rPr>
          <w:rFonts w:ascii="IRNazanin" w:hAnsi="IRNazanin" w:cs="B Zar" w:hint="cs"/>
          <w:sz w:val="26"/>
          <w:szCs w:val="26"/>
          <w:rtl/>
        </w:rPr>
        <w:t xml:space="preserve"> بیمه تکمیلی به</w:t>
      </w:r>
      <w:r w:rsidRPr="009A572B">
        <w:rPr>
          <w:rFonts w:ascii="IRNazanin" w:hAnsi="IRNazanin" w:cs="B Zar"/>
          <w:sz w:val="26"/>
          <w:szCs w:val="26"/>
          <w:rtl/>
        </w:rPr>
        <w:t xml:space="preserve"> دستگاه‌های سابق شغلی بازنشستگان وجود دارد؟</w:t>
      </w:r>
    </w:p>
    <w:p w14:paraId="01AC5FCC" w14:textId="77777777" w:rsidR="00B13252" w:rsidRPr="009A572B" w:rsidRDefault="00B13252" w:rsidP="009A572B">
      <w:pPr>
        <w:pStyle w:val="NormalWeb"/>
        <w:bidi/>
        <w:spacing w:line="276" w:lineRule="auto"/>
        <w:rPr>
          <w:rFonts w:ascii="IRNazanin" w:hAnsi="IRNazanin" w:cs="B Zar"/>
        </w:rPr>
      </w:pPr>
    </w:p>
    <w:p w14:paraId="124947CB" w14:textId="7BE27327" w:rsidR="00591CE3" w:rsidRPr="009A572B" w:rsidRDefault="004355BD" w:rsidP="00585218">
      <w:pPr>
        <w:pStyle w:val="Heading1"/>
        <w:numPr>
          <w:ilvl w:val="0"/>
          <w:numId w:val="3"/>
        </w:numPr>
        <w:spacing w:line="276" w:lineRule="auto"/>
        <w:rPr>
          <w:rFonts w:ascii="IRNazanin" w:hAnsi="IRNazanin" w:cs="B Zar"/>
          <w:sz w:val="24"/>
          <w:szCs w:val="24"/>
          <w:rtl/>
          <w:lang w:bidi="fa-IR"/>
        </w:rPr>
      </w:pPr>
      <w:r w:rsidRPr="009A572B">
        <w:rPr>
          <w:rFonts w:ascii="IRNazanin" w:hAnsi="IRNazanin" w:cs="B Zar"/>
          <w:sz w:val="24"/>
          <w:szCs w:val="24"/>
          <w:rtl/>
          <w:lang w:bidi="fa-IR"/>
        </w:rPr>
        <w:lastRenderedPageBreak/>
        <w:t>رئوس شرح خدمات پژوهش</w:t>
      </w:r>
    </w:p>
    <w:p w14:paraId="3E372A55" w14:textId="30D963B6" w:rsidR="00DE36E9" w:rsidRDefault="00DE36E9" w:rsidP="00585218">
      <w:pPr>
        <w:pStyle w:val="ListParagraph"/>
        <w:numPr>
          <w:ilvl w:val="0"/>
          <w:numId w:val="4"/>
        </w:numPr>
        <w:spacing w:line="276" w:lineRule="auto"/>
        <w:rPr>
          <w:rFonts w:ascii="IRNazanin" w:hAnsi="IRNazanin" w:cs="B Zar"/>
          <w:lang w:bidi="fa-IR"/>
        </w:rPr>
      </w:pPr>
      <w:r>
        <w:rPr>
          <w:rFonts w:ascii="IRNazanin" w:hAnsi="IRNazanin" w:cs="B Zar" w:hint="cs"/>
          <w:rtl/>
          <w:lang w:bidi="fa-IR"/>
        </w:rPr>
        <w:t>بررسی چالش‌های اصلی بیمه درمان بازنشستگان صندوق بازنشستگی کشوری</w:t>
      </w:r>
    </w:p>
    <w:p w14:paraId="0E9E3A99" w14:textId="3C8B8B58" w:rsidR="00B13252" w:rsidRPr="009A572B" w:rsidRDefault="00B13252" w:rsidP="00585218">
      <w:pPr>
        <w:pStyle w:val="ListParagraph"/>
        <w:numPr>
          <w:ilvl w:val="0"/>
          <w:numId w:val="4"/>
        </w:numPr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/>
          <w:rtl/>
          <w:lang w:bidi="fa-IR"/>
        </w:rPr>
        <w:t>بررس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و تحل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ل</w:t>
      </w:r>
      <w:r w:rsidRPr="009A572B">
        <w:rPr>
          <w:rFonts w:ascii="IRNazanin" w:hAnsi="IRNazanin" w:cs="B Zar"/>
          <w:rtl/>
          <w:lang w:bidi="fa-IR"/>
        </w:rPr>
        <w:t xml:space="preserve"> آمار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از م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زان</w:t>
      </w:r>
      <w:r w:rsidRPr="009A572B">
        <w:rPr>
          <w:rFonts w:ascii="IRNazanin" w:hAnsi="IRNazanin" w:cs="B Zar"/>
          <w:rtl/>
          <w:lang w:bidi="fa-IR"/>
        </w:rPr>
        <w:t xml:space="preserve"> مشارکت مال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بازنشستگان در هر 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ک</w:t>
      </w:r>
      <w:r w:rsidRPr="009A572B">
        <w:rPr>
          <w:rFonts w:ascii="IRNazanin" w:hAnsi="IRNazanin" w:cs="B Zar"/>
          <w:rtl/>
          <w:lang w:bidi="fa-IR"/>
        </w:rPr>
        <w:t xml:space="preserve"> از لا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ه‌ها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ب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مه‌ا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(پا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ه،</w:t>
      </w:r>
      <w:r w:rsidRPr="009A572B">
        <w:rPr>
          <w:rFonts w:ascii="IRNazanin" w:hAnsi="IRNazanin" w:cs="B Zar"/>
          <w:rtl/>
          <w:lang w:bidi="fa-IR"/>
        </w:rPr>
        <w:t xml:space="preserve"> تکم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ل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،</w:t>
      </w:r>
      <w:r w:rsidRPr="009A572B">
        <w:rPr>
          <w:rFonts w:ascii="IRNazanin" w:hAnsi="IRNazanin" w:cs="B Zar"/>
          <w:rtl/>
          <w:lang w:bidi="fa-IR"/>
        </w:rPr>
        <w:t xml:space="preserve"> اکمل)</w:t>
      </w:r>
    </w:p>
    <w:p w14:paraId="77134379" w14:textId="035737CF" w:rsidR="00B13252" w:rsidRPr="009A572B" w:rsidRDefault="00B13252" w:rsidP="00585218">
      <w:pPr>
        <w:pStyle w:val="ListParagraph"/>
        <w:numPr>
          <w:ilvl w:val="0"/>
          <w:numId w:val="4"/>
        </w:numPr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 w:hint="eastAsia"/>
          <w:rtl/>
          <w:lang w:bidi="fa-IR"/>
        </w:rPr>
        <w:t>تحل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ل</w:t>
      </w:r>
      <w:r w:rsidRPr="009A572B">
        <w:rPr>
          <w:rFonts w:ascii="IRNazanin" w:hAnsi="IRNazanin" w:cs="B Zar"/>
          <w:rtl/>
          <w:lang w:bidi="fa-IR"/>
        </w:rPr>
        <w:t xml:space="preserve"> ساختار و ترک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ب</w:t>
      </w:r>
      <w:r w:rsidRPr="009A572B">
        <w:rPr>
          <w:rFonts w:ascii="IRNazanin" w:hAnsi="IRNazanin" w:cs="B Zar"/>
          <w:rtl/>
          <w:lang w:bidi="fa-IR"/>
        </w:rPr>
        <w:t xml:space="preserve"> هز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نه‌ها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درمان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بازنشستگان (درمان سرپا</w:t>
      </w:r>
      <w:r w:rsidRPr="009A572B">
        <w:rPr>
          <w:rFonts w:ascii="IRNazanin" w:hAnsi="IRNazanin" w:cs="B Zar" w:hint="cs"/>
          <w:rtl/>
          <w:lang w:bidi="fa-IR"/>
        </w:rPr>
        <w:t>یی</w:t>
      </w:r>
      <w:r w:rsidRPr="009A572B">
        <w:rPr>
          <w:rFonts w:ascii="IRNazanin" w:hAnsi="IRNazanin" w:cs="B Zar" w:hint="eastAsia"/>
          <w:rtl/>
          <w:lang w:bidi="fa-IR"/>
        </w:rPr>
        <w:t>،</w:t>
      </w:r>
      <w:r w:rsidRPr="009A572B">
        <w:rPr>
          <w:rFonts w:ascii="IRNazanin" w:hAnsi="IRNazanin" w:cs="B Zar"/>
          <w:rtl/>
          <w:lang w:bidi="fa-IR"/>
        </w:rPr>
        <w:t xml:space="preserve"> بستر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،</w:t>
      </w:r>
      <w:r w:rsidRPr="009A572B">
        <w:rPr>
          <w:rFonts w:ascii="IRNazanin" w:hAnsi="IRNazanin" w:cs="B Zar"/>
          <w:rtl/>
          <w:lang w:bidi="fa-IR"/>
        </w:rPr>
        <w:t xml:space="preserve"> دارو، توانبخش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و ...)</w:t>
      </w:r>
    </w:p>
    <w:p w14:paraId="46783D7D" w14:textId="13DF224A" w:rsidR="00B13252" w:rsidRPr="009A572B" w:rsidRDefault="00B13252" w:rsidP="00585218">
      <w:pPr>
        <w:pStyle w:val="ListParagraph"/>
        <w:numPr>
          <w:ilvl w:val="0"/>
          <w:numId w:val="4"/>
        </w:numPr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 w:hint="eastAsia"/>
          <w:rtl/>
          <w:lang w:bidi="fa-IR"/>
        </w:rPr>
        <w:t>ارز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اب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بار مال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هر 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ک</w:t>
      </w:r>
      <w:r w:rsidRPr="009A572B">
        <w:rPr>
          <w:rFonts w:ascii="IRNazanin" w:hAnsi="IRNazanin" w:cs="B Zar"/>
          <w:rtl/>
          <w:lang w:bidi="fa-IR"/>
        </w:rPr>
        <w:t xml:space="preserve"> از سطوح ب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مه‌ا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بر صندوق بازنشستگ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کشور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و دستگاه‌ها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اجرا</w:t>
      </w:r>
      <w:r w:rsidRPr="009A572B">
        <w:rPr>
          <w:rFonts w:ascii="IRNazanin" w:hAnsi="IRNazanin" w:cs="B Zar" w:hint="cs"/>
          <w:rtl/>
          <w:lang w:bidi="fa-IR"/>
        </w:rPr>
        <w:t>یی</w:t>
      </w:r>
    </w:p>
    <w:p w14:paraId="4215CF4F" w14:textId="20BA4D77" w:rsidR="00B13252" w:rsidRPr="009A572B" w:rsidRDefault="00B13252" w:rsidP="00585218">
      <w:pPr>
        <w:pStyle w:val="ListParagraph"/>
        <w:numPr>
          <w:ilvl w:val="0"/>
          <w:numId w:val="4"/>
        </w:numPr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 w:hint="eastAsia"/>
          <w:rtl/>
          <w:lang w:bidi="fa-IR"/>
        </w:rPr>
        <w:t>تحل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ل</w:t>
      </w:r>
      <w:r w:rsidRPr="009A572B">
        <w:rPr>
          <w:rFonts w:ascii="IRNazanin" w:hAnsi="IRNazanin" w:cs="B Zar"/>
          <w:rtl/>
          <w:lang w:bidi="fa-IR"/>
        </w:rPr>
        <w:t xml:space="preserve"> تطب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ق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سازوکارها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پوشش درمان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بازنشستگان در سا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ر</w:t>
      </w:r>
      <w:r w:rsidRPr="009A572B">
        <w:rPr>
          <w:rFonts w:ascii="IRNazanin" w:hAnsi="IRNazanin" w:cs="B Zar"/>
          <w:rtl/>
          <w:lang w:bidi="fa-IR"/>
        </w:rPr>
        <w:t xml:space="preserve"> نهادها و کشورها</w:t>
      </w:r>
    </w:p>
    <w:p w14:paraId="0CF5023F" w14:textId="1284424B" w:rsidR="00B13252" w:rsidRPr="009A572B" w:rsidRDefault="00B13252" w:rsidP="00585218">
      <w:pPr>
        <w:pStyle w:val="ListParagraph"/>
        <w:numPr>
          <w:ilvl w:val="0"/>
          <w:numId w:val="4"/>
        </w:numPr>
        <w:spacing w:line="276" w:lineRule="auto"/>
        <w:rPr>
          <w:rFonts w:ascii="IRNazanin" w:hAnsi="IRNazanin" w:cs="B Zar"/>
          <w:rtl/>
          <w:lang w:bidi="fa-IR"/>
        </w:rPr>
      </w:pPr>
      <w:r w:rsidRPr="009A572B">
        <w:rPr>
          <w:rFonts w:ascii="IRNazanin" w:hAnsi="IRNazanin" w:cs="B Zar" w:hint="eastAsia"/>
          <w:rtl/>
          <w:lang w:bidi="fa-IR"/>
        </w:rPr>
        <w:t>تدو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ن</w:t>
      </w:r>
      <w:r w:rsidRPr="009A572B">
        <w:rPr>
          <w:rFonts w:ascii="IRNazanin" w:hAnsi="IRNazanin" w:cs="B Zar"/>
          <w:rtl/>
          <w:lang w:bidi="fa-IR"/>
        </w:rPr>
        <w:t xml:space="preserve"> راهکارها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اصلاح ساختار ب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مه‌ها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درمان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و ارتقاء کارا</w:t>
      </w:r>
      <w:r w:rsidRPr="009A572B">
        <w:rPr>
          <w:rFonts w:ascii="IRNazanin" w:hAnsi="IRNazanin" w:cs="B Zar" w:hint="cs"/>
          <w:rtl/>
          <w:lang w:bidi="fa-IR"/>
        </w:rPr>
        <w:t>یی</w:t>
      </w:r>
      <w:r w:rsidRPr="009A572B">
        <w:rPr>
          <w:rFonts w:ascii="IRNazanin" w:hAnsi="IRNazanin" w:cs="B Zar"/>
          <w:rtl/>
          <w:lang w:bidi="fa-IR"/>
        </w:rPr>
        <w:t xml:space="preserve"> هر لا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ه</w:t>
      </w:r>
    </w:p>
    <w:p w14:paraId="19E6BBF2" w14:textId="0D91B317" w:rsidR="007537AA" w:rsidRPr="0088166F" w:rsidRDefault="00B13252" w:rsidP="0088166F">
      <w:pPr>
        <w:pStyle w:val="ListParagraph"/>
        <w:numPr>
          <w:ilvl w:val="0"/>
          <w:numId w:val="4"/>
        </w:numPr>
        <w:spacing w:line="276" w:lineRule="auto"/>
        <w:rPr>
          <w:rFonts w:cs="B Zar"/>
          <w:rtl/>
          <w:lang w:bidi="fa-IR"/>
        </w:rPr>
      </w:pPr>
      <w:r w:rsidRPr="009A572B">
        <w:rPr>
          <w:rFonts w:ascii="IRNazanin" w:hAnsi="IRNazanin" w:cs="B Zar" w:hint="eastAsia"/>
          <w:rtl/>
          <w:lang w:bidi="fa-IR"/>
        </w:rPr>
        <w:t>پ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شنهاد</w:t>
      </w:r>
      <w:r w:rsidRPr="009A572B">
        <w:rPr>
          <w:rFonts w:ascii="IRNazanin" w:hAnsi="IRNazanin" w:cs="B Zar"/>
          <w:rtl/>
          <w:lang w:bidi="fa-IR"/>
        </w:rPr>
        <w:t xml:space="preserve"> س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است‌ها</w:t>
      </w:r>
      <w:r w:rsidRPr="009A572B">
        <w:rPr>
          <w:rFonts w:ascii="IRNazanin" w:hAnsi="IRNazanin" w:cs="B Zar" w:hint="cs"/>
          <w:rtl/>
          <w:lang w:bidi="fa-IR"/>
        </w:rPr>
        <w:t>یی</w:t>
      </w:r>
      <w:r w:rsidRPr="009A572B">
        <w:rPr>
          <w:rFonts w:ascii="IRNazanin" w:hAnsi="IRNazanin" w:cs="B Zar"/>
          <w:rtl/>
          <w:lang w:bidi="fa-IR"/>
        </w:rPr>
        <w:t xml:space="preserve"> برا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انتقال بخش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از هز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 w:hint="eastAsia"/>
          <w:rtl/>
          <w:lang w:bidi="fa-IR"/>
        </w:rPr>
        <w:t>نه‌ها</w:t>
      </w:r>
      <w:r w:rsidRPr="009A572B">
        <w:rPr>
          <w:rFonts w:ascii="IRNazanin" w:hAnsi="IRNazanin" w:cs="B Zar" w:hint="cs"/>
          <w:rtl/>
          <w:lang w:bidi="fa-IR"/>
        </w:rPr>
        <w:t>ی</w:t>
      </w:r>
      <w:bookmarkStart w:id="1" w:name="_GoBack"/>
      <w:bookmarkEnd w:id="1"/>
      <w:r w:rsidRPr="009A572B">
        <w:rPr>
          <w:rFonts w:ascii="IRNazanin" w:hAnsi="IRNazanin" w:cs="B Zar"/>
          <w:rtl/>
          <w:lang w:bidi="fa-IR"/>
        </w:rPr>
        <w:t xml:space="preserve"> درمان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به دستگاه‌ها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قبل</w:t>
      </w:r>
      <w:r w:rsidRPr="009A572B">
        <w:rPr>
          <w:rFonts w:ascii="IRNazanin" w:hAnsi="IRNazanin" w:cs="B Zar" w:hint="cs"/>
          <w:rtl/>
          <w:lang w:bidi="fa-IR"/>
        </w:rPr>
        <w:t>ی</w:t>
      </w:r>
      <w:r w:rsidRPr="009A572B">
        <w:rPr>
          <w:rFonts w:ascii="IRNazanin" w:hAnsi="IRNazanin" w:cs="B Zar"/>
          <w:rtl/>
          <w:lang w:bidi="fa-IR"/>
        </w:rPr>
        <w:t xml:space="preserve"> محل خدمت بازنشستگان</w:t>
      </w:r>
    </w:p>
    <w:sectPr w:rsidR="007537AA" w:rsidRPr="0088166F" w:rsidSect="00173B7A">
      <w:headerReference w:type="default" r:id="rId7"/>
      <w:footerReference w:type="default" r:id="rId8"/>
      <w:pgSz w:w="11907" w:h="16839" w:code="9"/>
      <w:pgMar w:top="2376" w:right="143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3D8B0" w14:textId="77777777" w:rsidR="00507830" w:rsidRDefault="00507830">
      <w:r>
        <w:separator/>
      </w:r>
    </w:p>
  </w:endnote>
  <w:endnote w:type="continuationSeparator" w:id="0">
    <w:p w14:paraId="078F8439" w14:textId="77777777" w:rsidR="00507830" w:rsidRDefault="0050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EE1D" w14:textId="4FE011BB" w:rsidR="00E21B00" w:rsidRPr="00B6150C" w:rsidRDefault="00C814F6" w:rsidP="00AB2B69">
    <w:pPr>
      <w:pStyle w:val="Footer"/>
      <w:tabs>
        <w:tab w:val="center" w:pos="4693"/>
        <w:tab w:val="right" w:pos="9387"/>
      </w:tabs>
      <w:jc w:val="left"/>
      <w:rPr>
        <w:rFonts w:cs="B Nazanin"/>
        <w:sz w:val="24"/>
        <w:szCs w:val="24"/>
        <w:rtl/>
      </w:rPr>
    </w:pP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150FFE" wp14:editId="38FBBE24">
              <wp:simplePos x="0" y="0"/>
              <wp:positionH relativeFrom="margin">
                <wp:posOffset>4006080</wp:posOffset>
              </wp:positionH>
              <wp:positionV relativeFrom="paragraph">
                <wp:posOffset>184096</wp:posOffset>
              </wp:positionV>
              <wp:extent cx="2288068" cy="322580"/>
              <wp:effectExtent l="0" t="0" r="0" b="0"/>
              <wp:wrapNone/>
              <wp:docPr id="1151124703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068" cy="322580"/>
                      </a:xfrm>
                      <a:prstGeom prst="roundRect">
                        <a:avLst>
                          <a:gd name="adj" fmla="val 12523"/>
                        </a:avLst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2918F5" w14:textId="6B4EAFE7" w:rsidR="00C814F6" w:rsidRPr="00C814F6" w:rsidRDefault="00C814F6" w:rsidP="00C814F6">
                          <w:pPr>
                            <w:spacing w:line="240" w:lineRule="auto"/>
                            <w:ind w:firstLine="0"/>
                            <w:jc w:val="left"/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@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saba_psi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150FFE" id="Rectangle: Rounded Corners 2" o:spid="_x0000_s1026" style="position:absolute;left:0;text-align:left;margin-left:315.45pt;margin-top:14.5pt;width:180.15pt;height:25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" filled="f" stroked="f">
              <v:textbox>
                <w:txbxContent>
                  <w:p w14:paraId="662918F5" w14:textId="6B4EAFE7" w:rsidR="00C814F6" w:rsidRPr="00C814F6" w:rsidRDefault="00C814F6" w:rsidP="00C814F6">
                    <w:pPr>
                      <w:spacing w:line="240" w:lineRule="auto"/>
                      <w:ind w:firstLine="0"/>
                      <w:jc w:val="left"/>
                      <w:rPr>
                        <w:color w:val="FFFFFF" w:themeColor="background1"/>
                        <w:spacing w:val="78"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@saba_psi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6B235D" wp14:editId="1F7632E9">
              <wp:simplePos x="0" y="0"/>
              <wp:positionH relativeFrom="margin">
                <wp:posOffset>-531811</wp:posOffset>
              </wp:positionH>
              <wp:positionV relativeFrom="paragraph">
                <wp:posOffset>184785</wp:posOffset>
              </wp:positionV>
              <wp:extent cx="2288068" cy="322580"/>
              <wp:effectExtent l="0" t="0" r="0" b="0"/>
              <wp:wrapNone/>
              <wp:docPr id="1354408161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068" cy="322580"/>
                      </a:xfrm>
                      <a:prstGeom prst="roundRect">
                        <a:avLst>
                          <a:gd name="adj" fmla="val 12523"/>
                        </a:avLst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17ED9" w14:textId="262A8C2B" w:rsidR="00173B7A" w:rsidRPr="00C814F6" w:rsidRDefault="00173B7A" w:rsidP="00C814F6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C814F6"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www.Saba-psi.ir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56B235D" id="_x0000_s1027" style="position:absolute;left:0;text-align:left;margin-left:-41.85pt;margin-top:14.55pt;width:180.1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" filled="f" stroked="f">
              <v:textbox>
                <w:txbxContent>
                  <w:p w14:paraId="59E17ED9" w14:textId="262A8C2B" w:rsidR="00173B7A" w:rsidRPr="00C814F6" w:rsidRDefault="00173B7A" w:rsidP="00C814F6">
                    <w:pPr>
                      <w:spacing w:line="240" w:lineRule="auto"/>
                      <w:ind w:firstLine="0"/>
                      <w:jc w:val="right"/>
                      <w:rPr>
                        <w:color w:val="FFFFFF" w:themeColor="background1"/>
                        <w:spacing w:val="78"/>
                        <w:sz w:val="16"/>
                        <w:szCs w:val="16"/>
                        <w:rtl/>
                        <w:lang w:bidi="fa-IR"/>
                      </w:rPr>
                    </w:pPr>
                    <w:r w:rsidRPr="00C814F6"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www.Saba-psi.ir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369969" wp14:editId="2FB27374">
              <wp:simplePos x="0" y="0"/>
              <wp:positionH relativeFrom="margin">
                <wp:posOffset>2711657</wp:posOffset>
              </wp:positionH>
              <wp:positionV relativeFrom="paragraph">
                <wp:posOffset>11537</wp:posOffset>
              </wp:positionV>
              <wp:extent cx="336550" cy="816464"/>
              <wp:effectExtent l="0" t="0" r="25400" b="22225"/>
              <wp:wrapNone/>
              <wp:docPr id="881763813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550" cy="816464"/>
                      </a:xfrm>
                      <a:prstGeom prst="roundRect">
                        <a:avLst>
                          <a:gd name="adj" fmla="val 34328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rgbClr val="39C8DB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E4DD1C" w14:textId="4C4CE801" w:rsidR="00173B7A" w:rsidRPr="00C814F6" w:rsidRDefault="00173B7A" w:rsidP="00173B7A">
                          <w:pPr>
                            <w:ind w:firstLine="0"/>
                            <w:jc w:val="center"/>
                            <w:rPr>
                              <w:color w:val="0066CC"/>
                              <w:lang w:bidi="fa-IR"/>
                            </w:rPr>
                          </w:pPr>
                          <w:r w:rsidRPr="00C814F6">
                            <w:rPr>
                              <w:color w:val="0066CC"/>
                              <w:lang w:bidi="fa-IR"/>
                            </w:rPr>
                            <w:fldChar w:fldCharType="begin"/>
                          </w:r>
                          <w:r w:rsidRPr="00C814F6">
                            <w:rPr>
                              <w:color w:val="0066CC"/>
                              <w:lang w:bidi="fa-IR"/>
                            </w:rPr>
                            <w:instrText xml:space="preserve"> PAGE   \* MERGEFORMAT </w:instrText>
                          </w:r>
                          <w:r w:rsidRPr="00C814F6">
                            <w:rPr>
                              <w:color w:val="0066CC"/>
                              <w:lang w:bidi="fa-IR"/>
                            </w:rPr>
                            <w:fldChar w:fldCharType="separate"/>
                          </w:r>
                          <w:r w:rsidR="0088166F">
                            <w:rPr>
                              <w:noProof/>
                              <w:color w:val="0066CC"/>
                              <w:rtl/>
                              <w:lang w:bidi="fa-IR"/>
                            </w:rPr>
                            <w:t>3</w:t>
                          </w:r>
                          <w:r w:rsidRPr="00C814F6">
                            <w:rPr>
                              <w:noProof/>
                              <w:color w:val="0066CC"/>
                              <w:lang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369969" id="_x0000_s1028" style="position:absolute;left:0;text-align:left;margin-left:213.5pt;margin-top:.9pt;width:26.5pt;height:64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" fillcolor="white [3212]" strokecolor="#39c8db">
              <v:textbox>
                <w:txbxContent>
                  <w:p w14:paraId="2FE4DD1C" w14:textId="4C4CE801" w:rsidR="00173B7A" w:rsidRPr="00C814F6" w:rsidRDefault="00173B7A" w:rsidP="00173B7A">
                    <w:pPr>
                      <w:ind w:firstLine="0"/>
                      <w:jc w:val="center"/>
                      <w:rPr>
                        <w:color w:val="0066CC"/>
                        <w:lang w:bidi="fa-IR"/>
                      </w:rPr>
                    </w:pPr>
                    <w:r w:rsidRPr="00C814F6">
                      <w:rPr>
                        <w:color w:val="0066CC"/>
                        <w:lang w:bidi="fa-IR"/>
                      </w:rPr>
                      <w:fldChar w:fldCharType="begin"/>
                    </w:r>
                    <w:r w:rsidRPr="00C814F6">
                      <w:rPr>
                        <w:color w:val="0066CC"/>
                        <w:lang w:bidi="fa-IR"/>
                      </w:rPr>
                      <w:instrText xml:space="preserve"> PAGE   \* MERGEFORMAT </w:instrText>
                    </w:r>
                    <w:r w:rsidRPr="00C814F6">
                      <w:rPr>
                        <w:color w:val="0066CC"/>
                        <w:lang w:bidi="fa-IR"/>
                      </w:rPr>
                      <w:fldChar w:fldCharType="separate"/>
                    </w:r>
                    <w:r w:rsidR="0088166F">
                      <w:rPr>
                        <w:noProof/>
                        <w:color w:val="0066CC"/>
                        <w:rtl/>
                        <w:lang w:bidi="fa-IR"/>
                      </w:rPr>
                      <w:t>3</w:t>
                    </w:r>
                    <w:r w:rsidRPr="00C814F6">
                      <w:rPr>
                        <w:noProof/>
                        <w:color w:val="0066CC"/>
                        <w:lang w:bidi="fa-IR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B96687" wp14:editId="6E5E183E">
              <wp:simplePos x="0" y="0"/>
              <wp:positionH relativeFrom="column">
                <wp:posOffset>-578884</wp:posOffset>
              </wp:positionH>
              <wp:positionV relativeFrom="paragraph">
                <wp:posOffset>173788</wp:posOffset>
              </wp:positionV>
              <wp:extent cx="6933363" cy="276225"/>
              <wp:effectExtent l="0" t="0" r="1270" b="9525"/>
              <wp:wrapNone/>
              <wp:docPr id="9931199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363" cy="276225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<w:pict>
            <v:rect w14:anchorId="6C25910C" id="Rectangle 1" o:spid="_x0000_s1026" style="position:absolute;left:0;text-align:left;margin-left:-45.6pt;margin-top:13.7pt;width:545.9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" fillcolor="#39c8db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66722" w14:textId="77777777" w:rsidR="00507830" w:rsidRDefault="00507830">
      <w:r>
        <w:separator/>
      </w:r>
    </w:p>
  </w:footnote>
  <w:footnote w:type="continuationSeparator" w:id="0">
    <w:p w14:paraId="0E826DB5" w14:textId="77777777" w:rsidR="00507830" w:rsidRDefault="00507830">
      <w:r>
        <w:continuationSeparator/>
      </w:r>
    </w:p>
  </w:footnote>
  <w:footnote w:id="1">
    <w:p w14:paraId="16EAE470" w14:textId="08C9356A" w:rsidR="00EA6FE0" w:rsidRPr="009A572B" w:rsidRDefault="00EA6FE0" w:rsidP="00EA6FE0">
      <w:pPr>
        <w:pStyle w:val="FootnoteText"/>
        <w:rPr>
          <w:rFonts w:ascii="IRNazanin" w:hAnsi="IRNazanin" w:cs="B Zar"/>
          <w:lang w:bidi="fa-IR"/>
        </w:rPr>
      </w:pPr>
      <w:r w:rsidRPr="009A572B">
        <w:rPr>
          <w:rStyle w:val="FootnoteReference"/>
          <w:rFonts w:cs="B Zar"/>
        </w:rPr>
        <w:footnoteRef/>
      </w:r>
      <w:r w:rsidRPr="009A572B">
        <w:rPr>
          <w:rFonts w:cs="B Zar"/>
          <w:rtl/>
        </w:rPr>
        <w:t xml:space="preserve"> </w:t>
      </w:r>
      <w:r w:rsidRPr="009A572B">
        <w:rPr>
          <w:rFonts w:cs="B Zar" w:hint="cs"/>
          <w:rtl/>
          <w:lang w:bidi="fa-IR"/>
        </w:rPr>
        <w:t>.</w:t>
      </w:r>
      <w:r w:rsidRPr="009A572B">
        <w:rPr>
          <w:rFonts w:ascii="IRNazanin" w:hAnsi="IRNazanin" w:cs="B Zar"/>
          <w:rtl/>
          <w:lang w:bidi="fa-IR"/>
        </w:rPr>
        <w:t xml:space="preserve"> کرم حبیب‌پور گتابی (1400). اثربخشی خدمات اجتماعی و فرهنگی صندوق بازنشستگی کشوری بر کیفیت زندگی بازنشستگان، </w:t>
      </w:r>
      <w:r w:rsidRPr="009A572B">
        <w:rPr>
          <w:rFonts w:ascii="IRNazanin" w:hAnsi="IRNazanin" w:cs="B Zar"/>
          <w:rtl/>
        </w:rPr>
        <w:t xml:space="preserve">مؤسسه راهبرد‌های بازنشستگی صبـا، </w:t>
      </w:r>
    </w:p>
  </w:footnote>
  <w:footnote w:id="2">
    <w:p w14:paraId="4B13A0A7" w14:textId="4AEA8536" w:rsidR="003B61F9" w:rsidRDefault="003B61F9">
      <w:pPr>
        <w:pStyle w:val="FootnoteText"/>
        <w:rPr>
          <w:lang w:bidi="fa-IR"/>
        </w:rPr>
      </w:pPr>
      <w:r w:rsidRPr="009A572B">
        <w:rPr>
          <w:rStyle w:val="FootnoteReference"/>
          <w:rFonts w:ascii="IRNazanin" w:hAnsi="IRNazanin" w:cs="B Zar"/>
        </w:rPr>
        <w:footnoteRef/>
      </w:r>
      <w:r w:rsidRPr="009A572B">
        <w:rPr>
          <w:rFonts w:ascii="IRNazanin" w:hAnsi="IRNazanin" w:cs="B Zar"/>
          <w:rtl/>
        </w:rPr>
        <w:t xml:space="preserve"> </w:t>
      </w:r>
      <w:r w:rsidRPr="009A572B">
        <w:rPr>
          <w:rFonts w:ascii="IRNazanin" w:hAnsi="IRNazanin" w:cs="B Zar"/>
          <w:rtl/>
          <w:lang w:bidi="fa-IR"/>
        </w:rPr>
        <w:t>. همان، ص221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F5C7" w14:textId="27A27FCF" w:rsidR="00E21B00" w:rsidRPr="00DB2BC2" w:rsidRDefault="00173B7A" w:rsidP="00D61B4D">
    <w:pPr>
      <w:pStyle w:val="Header"/>
      <w:tabs>
        <w:tab w:val="clear" w:pos="4153"/>
        <w:tab w:val="clear" w:pos="8306"/>
        <w:tab w:val="left" w:pos="7797"/>
        <w:tab w:val="right" w:pos="9387"/>
      </w:tabs>
      <w:jc w:val="center"/>
      <w:rPr>
        <w:rFonts w:ascii="IranNastaliq" w:hAnsi="IranNastaliq" w:cs="B Nazanin"/>
        <w:sz w:val="22"/>
        <w:szCs w:val="20"/>
        <w:rtl/>
        <w:lang w:bidi="fa-IR"/>
      </w:rPr>
    </w:pP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07C1C0" wp14:editId="27A3A4A3">
              <wp:simplePos x="0" y="0"/>
              <wp:positionH relativeFrom="margin">
                <wp:posOffset>6298565</wp:posOffset>
              </wp:positionH>
              <wp:positionV relativeFrom="paragraph">
                <wp:posOffset>224155</wp:posOffset>
              </wp:positionV>
              <wp:extent cx="72000" cy="9735412"/>
              <wp:effectExtent l="0" t="0" r="4445" b="0"/>
              <wp:wrapNone/>
              <wp:docPr id="60651105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9735412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<w:pict>
            <v:rect w14:anchorId="1E6EF102" id="Rectangle 1" o:spid="_x0000_s1026" style="position:absolute;left:0;text-align:left;margin-left:495.95pt;margin-top:17.65pt;width:5.65pt;height:7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" fillcolor="#39c8db" stroked="f" strokeweight="2pt">
              <w10:wrap anchorx="margin"/>
            </v:rect>
          </w:pict>
        </mc:Fallback>
      </mc:AlternateContent>
    </w: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4938F" wp14:editId="69BE7954">
              <wp:simplePos x="0" y="0"/>
              <wp:positionH relativeFrom="page">
                <wp:posOffset>-66040</wp:posOffset>
              </wp:positionH>
              <wp:positionV relativeFrom="paragraph">
                <wp:posOffset>-168275</wp:posOffset>
              </wp:positionV>
              <wp:extent cx="7694205" cy="476962"/>
              <wp:effectExtent l="0" t="0" r="2540" b="0"/>
              <wp:wrapNone/>
              <wp:docPr id="133760212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4205" cy="476962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<w:pict>
            <v:rect w14:anchorId="09F57F47" id="Rectangle 1" o:spid="_x0000_s1026" style="position:absolute;left:0;text-align:left;margin-left:-5.2pt;margin-top:-13.25pt;width:605.8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" fillcolor="#39c8db" stroked="f" strokeweight="2pt">
              <w10:wrap anchorx="page"/>
            </v:rect>
          </w:pict>
        </mc:Fallback>
      </mc:AlternateContent>
    </w:r>
    <w:r>
      <w:rPr>
        <w:rFonts w:ascii="IranNastaliq" w:hAnsi="IranNastaliq" w:cs="B Nazanin"/>
        <w:noProof/>
        <w:sz w:val="28"/>
      </w:rPr>
      <w:drawing>
        <wp:anchor distT="0" distB="0" distL="114300" distR="114300" simplePos="0" relativeHeight="251669504" behindDoc="1" locked="0" layoutInCell="1" allowOverlap="1" wp14:anchorId="7F9B5506" wp14:editId="072CB5D4">
          <wp:simplePos x="0" y="0"/>
          <wp:positionH relativeFrom="column">
            <wp:posOffset>2496185</wp:posOffset>
          </wp:positionH>
          <wp:positionV relativeFrom="paragraph">
            <wp:posOffset>-249555</wp:posOffset>
          </wp:positionV>
          <wp:extent cx="766445" cy="1085215"/>
          <wp:effectExtent l="0" t="0" r="0" b="0"/>
          <wp:wrapTight wrapText="bothSides">
            <wp:wrapPolygon edited="0">
              <wp:start x="6979" y="0"/>
              <wp:lineTo x="3758" y="2275"/>
              <wp:lineTo x="1074" y="5308"/>
              <wp:lineTo x="0" y="12892"/>
              <wp:lineTo x="0" y="16304"/>
              <wp:lineTo x="2147" y="18579"/>
              <wp:lineTo x="5906" y="19338"/>
              <wp:lineTo x="9127" y="19338"/>
              <wp:lineTo x="18790" y="18579"/>
              <wp:lineTo x="20938" y="17442"/>
              <wp:lineTo x="20938" y="12892"/>
              <wp:lineTo x="19864" y="5688"/>
              <wp:lineTo x="16106" y="1896"/>
              <wp:lineTo x="13422" y="0"/>
              <wp:lineTo x="6979" y="0"/>
            </wp:wrapPolygon>
          </wp:wrapTight>
          <wp:docPr id="12042226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FC6533" wp14:editId="4C13EEC5">
              <wp:simplePos x="0" y="0"/>
              <wp:positionH relativeFrom="margin">
                <wp:posOffset>-614680</wp:posOffset>
              </wp:positionH>
              <wp:positionV relativeFrom="paragraph">
                <wp:posOffset>187960</wp:posOffset>
              </wp:positionV>
              <wp:extent cx="72000" cy="9772650"/>
              <wp:effectExtent l="0" t="0" r="4445" b="0"/>
              <wp:wrapNone/>
              <wp:docPr id="4237023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9772650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<w:pict>
            <v:rect w14:anchorId="4FC09A61" id="Rectangle 1" o:spid="_x0000_s1026" style="position:absolute;left:0;text-align:left;margin-left:-48.4pt;margin-top:14.8pt;width:5.65pt;height:76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" fillcolor="#39c8db" stroked="f" strokeweight="2pt">
              <w10:wrap anchorx="margin"/>
            </v:rect>
          </w:pict>
        </mc:Fallback>
      </mc:AlternateContent>
    </w:r>
  </w:p>
  <w:p w14:paraId="1877B946" w14:textId="040A228C" w:rsidR="00E21B00" w:rsidRDefault="00E21B00" w:rsidP="00DE2EA7">
    <w:pPr>
      <w:pStyle w:val="Header"/>
      <w:tabs>
        <w:tab w:val="clear" w:pos="4153"/>
        <w:tab w:val="clear" w:pos="8306"/>
        <w:tab w:val="left" w:pos="7797"/>
        <w:tab w:val="right" w:pos="9387"/>
      </w:tabs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1F4"/>
    <w:multiLevelType w:val="multilevel"/>
    <w:tmpl w:val="DA4C0E38"/>
    <w:lvl w:ilvl="0">
      <w:start w:val="1"/>
      <w:numFmt w:val="decimal"/>
      <w:pStyle w:val="Heading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3E85480B"/>
    <w:multiLevelType w:val="hybridMultilevel"/>
    <w:tmpl w:val="403E0AD0"/>
    <w:lvl w:ilvl="0" w:tplc="F20AF2E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97160"/>
    <w:multiLevelType w:val="hybridMultilevel"/>
    <w:tmpl w:val="B7C47886"/>
    <w:lvl w:ilvl="0" w:tplc="228A7F5E">
      <w:numFmt w:val="bullet"/>
      <w:lvlText w:val="-"/>
      <w:lvlJc w:val="left"/>
      <w:pPr>
        <w:ind w:left="648" w:hanging="360"/>
      </w:pPr>
      <w:rPr>
        <w:rFonts w:ascii="IRNazanin" w:eastAsiaTheme="minorEastAsia" w:hAnsi="IRNazanin" w:cs="IR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5E8A1B60"/>
    <w:multiLevelType w:val="hybridMultilevel"/>
    <w:tmpl w:val="9078EEA4"/>
    <w:lvl w:ilvl="0" w:tplc="57EEB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280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C4"/>
    <w:rsid w:val="0000270D"/>
    <w:rsid w:val="00004728"/>
    <w:rsid w:val="0001060C"/>
    <w:rsid w:val="00010D00"/>
    <w:rsid w:val="00013585"/>
    <w:rsid w:val="00013D81"/>
    <w:rsid w:val="00013ED1"/>
    <w:rsid w:val="0001500D"/>
    <w:rsid w:val="00022B4D"/>
    <w:rsid w:val="00027385"/>
    <w:rsid w:val="00031DDD"/>
    <w:rsid w:val="00036D5C"/>
    <w:rsid w:val="0004109C"/>
    <w:rsid w:val="00042725"/>
    <w:rsid w:val="00050070"/>
    <w:rsid w:val="000507DF"/>
    <w:rsid w:val="00052CCA"/>
    <w:rsid w:val="00053995"/>
    <w:rsid w:val="000609F4"/>
    <w:rsid w:val="00067839"/>
    <w:rsid w:val="00076678"/>
    <w:rsid w:val="000769DB"/>
    <w:rsid w:val="00077501"/>
    <w:rsid w:val="00081903"/>
    <w:rsid w:val="00092CD5"/>
    <w:rsid w:val="00092D32"/>
    <w:rsid w:val="000A03ED"/>
    <w:rsid w:val="000A3CFE"/>
    <w:rsid w:val="000B5BEE"/>
    <w:rsid w:val="000C13DC"/>
    <w:rsid w:val="000C51E3"/>
    <w:rsid w:val="000C5539"/>
    <w:rsid w:val="000D1754"/>
    <w:rsid w:val="000D75C8"/>
    <w:rsid w:val="000E07C2"/>
    <w:rsid w:val="000E38EB"/>
    <w:rsid w:val="000E5BCC"/>
    <w:rsid w:val="000F10BC"/>
    <w:rsid w:val="000F6615"/>
    <w:rsid w:val="0010429A"/>
    <w:rsid w:val="0011260B"/>
    <w:rsid w:val="00115207"/>
    <w:rsid w:val="00115FDD"/>
    <w:rsid w:val="00117033"/>
    <w:rsid w:val="00143CBC"/>
    <w:rsid w:val="00146E55"/>
    <w:rsid w:val="0014777A"/>
    <w:rsid w:val="0015033D"/>
    <w:rsid w:val="00153F81"/>
    <w:rsid w:val="00161E04"/>
    <w:rsid w:val="00164390"/>
    <w:rsid w:val="001654D5"/>
    <w:rsid w:val="00170C3C"/>
    <w:rsid w:val="00173B7A"/>
    <w:rsid w:val="00184166"/>
    <w:rsid w:val="0018757E"/>
    <w:rsid w:val="001905C7"/>
    <w:rsid w:val="00191361"/>
    <w:rsid w:val="001954ED"/>
    <w:rsid w:val="00197DA9"/>
    <w:rsid w:val="001A0843"/>
    <w:rsid w:val="001A1833"/>
    <w:rsid w:val="001B06A0"/>
    <w:rsid w:val="001B23B8"/>
    <w:rsid w:val="001B5B10"/>
    <w:rsid w:val="001B6F07"/>
    <w:rsid w:val="001B704B"/>
    <w:rsid w:val="001B7E58"/>
    <w:rsid w:val="001C4AA1"/>
    <w:rsid w:val="001C765E"/>
    <w:rsid w:val="001D2FF6"/>
    <w:rsid w:val="001E15B1"/>
    <w:rsid w:val="001E1B1C"/>
    <w:rsid w:val="001F0346"/>
    <w:rsid w:val="001F3508"/>
    <w:rsid w:val="001F516F"/>
    <w:rsid w:val="0020496D"/>
    <w:rsid w:val="0021333B"/>
    <w:rsid w:val="0022565E"/>
    <w:rsid w:val="00237865"/>
    <w:rsid w:val="002426A7"/>
    <w:rsid w:val="002433F4"/>
    <w:rsid w:val="00243546"/>
    <w:rsid w:val="00244394"/>
    <w:rsid w:val="002526E8"/>
    <w:rsid w:val="00255A5C"/>
    <w:rsid w:val="002569C4"/>
    <w:rsid w:val="002627E7"/>
    <w:rsid w:val="002669C6"/>
    <w:rsid w:val="002700B4"/>
    <w:rsid w:val="002718F7"/>
    <w:rsid w:val="00274D31"/>
    <w:rsid w:val="0027506D"/>
    <w:rsid w:val="00275788"/>
    <w:rsid w:val="00280391"/>
    <w:rsid w:val="002840C1"/>
    <w:rsid w:val="00285BE8"/>
    <w:rsid w:val="0029404F"/>
    <w:rsid w:val="002945FD"/>
    <w:rsid w:val="00295775"/>
    <w:rsid w:val="002A05FF"/>
    <w:rsid w:val="002A2969"/>
    <w:rsid w:val="002A4C3B"/>
    <w:rsid w:val="002A7335"/>
    <w:rsid w:val="002B16CF"/>
    <w:rsid w:val="002B1E90"/>
    <w:rsid w:val="002B2656"/>
    <w:rsid w:val="002B2B05"/>
    <w:rsid w:val="002B57F3"/>
    <w:rsid w:val="002B5FAC"/>
    <w:rsid w:val="002C0621"/>
    <w:rsid w:val="002C0FA2"/>
    <w:rsid w:val="002C1ABD"/>
    <w:rsid w:val="002C33F5"/>
    <w:rsid w:val="002D3B01"/>
    <w:rsid w:val="002D519A"/>
    <w:rsid w:val="002D5A13"/>
    <w:rsid w:val="002D7840"/>
    <w:rsid w:val="002E1C1D"/>
    <w:rsid w:val="002E2CF1"/>
    <w:rsid w:val="002E7536"/>
    <w:rsid w:val="00302645"/>
    <w:rsid w:val="00307F6D"/>
    <w:rsid w:val="00311E99"/>
    <w:rsid w:val="00316953"/>
    <w:rsid w:val="00324998"/>
    <w:rsid w:val="003350D3"/>
    <w:rsid w:val="00343EFD"/>
    <w:rsid w:val="0035163E"/>
    <w:rsid w:val="00351A4B"/>
    <w:rsid w:val="00353834"/>
    <w:rsid w:val="00354020"/>
    <w:rsid w:val="00365548"/>
    <w:rsid w:val="003663D3"/>
    <w:rsid w:val="003701A6"/>
    <w:rsid w:val="0037227F"/>
    <w:rsid w:val="00373696"/>
    <w:rsid w:val="0037543D"/>
    <w:rsid w:val="00387DF7"/>
    <w:rsid w:val="003960D8"/>
    <w:rsid w:val="003A53C0"/>
    <w:rsid w:val="003A5F55"/>
    <w:rsid w:val="003B24C5"/>
    <w:rsid w:val="003B61F9"/>
    <w:rsid w:val="003C3993"/>
    <w:rsid w:val="003C54F7"/>
    <w:rsid w:val="003C7447"/>
    <w:rsid w:val="003D56C4"/>
    <w:rsid w:val="003D6ADB"/>
    <w:rsid w:val="003E3AE5"/>
    <w:rsid w:val="003E7892"/>
    <w:rsid w:val="00402059"/>
    <w:rsid w:val="0040384C"/>
    <w:rsid w:val="00410061"/>
    <w:rsid w:val="00413AFC"/>
    <w:rsid w:val="00416E96"/>
    <w:rsid w:val="00417020"/>
    <w:rsid w:val="00417204"/>
    <w:rsid w:val="00430007"/>
    <w:rsid w:val="00434D6F"/>
    <w:rsid w:val="004355BD"/>
    <w:rsid w:val="00437D95"/>
    <w:rsid w:val="00443794"/>
    <w:rsid w:val="004516A8"/>
    <w:rsid w:val="00451FCF"/>
    <w:rsid w:val="00455226"/>
    <w:rsid w:val="00457A02"/>
    <w:rsid w:val="00463E38"/>
    <w:rsid w:val="004645EB"/>
    <w:rsid w:val="00465199"/>
    <w:rsid w:val="00470B36"/>
    <w:rsid w:val="0047245D"/>
    <w:rsid w:val="004769EF"/>
    <w:rsid w:val="00480D5F"/>
    <w:rsid w:val="00480E60"/>
    <w:rsid w:val="004863EE"/>
    <w:rsid w:val="00492014"/>
    <w:rsid w:val="00493371"/>
    <w:rsid w:val="00493485"/>
    <w:rsid w:val="00494D8F"/>
    <w:rsid w:val="004A0CD1"/>
    <w:rsid w:val="004A4506"/>
    <w:rsid w:val="004A46A0"/>
    <w:rsid w:val="004A6619"/>
    <w:rsid w:val="004B2C16"/>
    <w:rsid w:val="004B3A50"/>
    <w:rsid w:val="004C2A8A"/>
    <w:rsid w:val="004D0787"/>
    <w:rsid w:val="004D0CA1"/>
    <w:rsid w:val="004D1CF2"/>
    <w:rsid w:val="004D1ECF"/>
    <w:rsid w:val="004D201B"/>
    <w:rsid w:val="004D2AF0"/>
    <w:rsid w:val="004D2CAF"/>
    <w:rsid w:val="004D6DDF"/>
    <w:rsid w:val="004D7570"/>
    <w:rsid w:val="004E1EA8"/>
    <w:rsid w:val="004E39A8"/>
    <w:rsid w:val="004E48CB"/>
    <w:rsid w:val="004F13A6"/>
    <w:rsid w:val="004F1AB6"/>
    <w:rsid w:val="004F1C57"/>
    <w:rsid w:val="004F1F58"/>
    <w:rsid w:val="004F1FC8"/>
    <w:rsid w:val="004F3663"/>
    <w:rsid w:val="005000A0"/>
    <w:rsid w:val="00503DF1"/>
    <w:rsid w:val="00507830"/>
    <w:rsid w:val="005103C4"/>
    <w:rsid w:val="0051762A"/>
    <w:rsid w:val="00526382"/>
    <w:rsid w:val="00527313"/>
    <w:rsid w:val="00546F3E"/>
    <w:rsid w:val="00551E10"/>
    <w:rsid w:val="005522C4"/>
    <w:rsid w:val="00552467"/>
    <w:rsid w:val="005550F4"/>
    <w:rsid w:val="0055568A"/>
    <w:rsid w:val="00556390"/>
    <w:rsid w:val="00563563"/>
    <w:rsid w:val="0056600A"/>
    <w:rsid w:val="00566EB9"/>
    <w:rsid w:val="00574339"/>
    <w:rsid w:val="00574861"/>
    <w:rsid w:val="005749D1"/>
    <w:rsid w:val="00577301"/>
    <w:rsid w:val="00583A4C"/>
    <w:rsid w:val="00585218"/>
    <w:rsid w:val="00591CE3"/>
    <w:rsid w:val="0059499B"/>
    <w:rsid w:val="0059527B"/>
    <w:rsid w:val="005A02E3"/>
    <w:rsid w:val="005A1C62"/>
    <w:rsid w:val="005A455A"/>
    <w:rsid w:val="005A4FE1"/>
    <w:rsid w:val="005A734C"/>
    <w:rsid w:val="005B0B41"/>
    <w:rsid w:val="005B3657"/>
    <w:rsid w:val="005B3F1B"/>
    <w:rsid w:val="005C066B"/>
    <w:rsid w:val="005C17BE"/>
    <w:rsid w:val="005C23D0"/>
    <w:rsid w:val="005C35E0"/>
    <w:rsid w:val="005C6352"/>
    <w:rsid w:val="005E06D2"/>
    <w:rsid w:val="005E12D7"/>
    <w:rsid w:val="005E1A54"/>
    <w:rsid w:val="005E3BEC"/>
    <w:rsid w:val="005F0B07"/>
    <w:rsid w:val="005F103E"/>
    <w:rsid w:val="005F50F7"/>
    <w:rsid w:val="00601589"/>
    <w:rsid w:val="00614E56"/>
    <w:rsid w:val="0061515E"/>
    <w:rsid w:val="006258A3"/>
    <w:rsid w:val="00626406"/>
    <w:rsid w:val="00632342"/>
    <w:rsid w:val="00641C6B"/>
    <w:rsid w:val="00642F79"/>
    <w:rsid w:val="006473C4"/>
    <w:rsid w:val="00650122"/>
    <w:rsid w:val="0065048D"/>
    <w:rsid w:val="00653886"/>
    <w:rsid w:val="0065535D"/>
    <w:rsid w:val="00656213"/>
    <w:rsid w:val="00656DC6"/>
    <w:rsid w:val="00657E26"/>
    <w:rsid w:val="00660549"/>
    <w:rsid w:val="00661053"/>
    <w:rsid w:val="006624EF"/>
    <w:rsid w:val="006630AF"/>
    <w:rsid w:val="00664362"/>
    <w:rsid w:val="00665338"/>
    <w:rsid w:val="00676BD0"/>
    <w:rsid w:val="006777F8"/>
    <w:rsid w:val="006825FD"/>
    <w:rsid w:val="00685F07"/>
    <w:rsid w:val="006954D5"/>
    <w:rsid w:val="006A2370"/>
    <w:rsid w:val="006A6B41"/>
    <w:rsid w:val="006C02AF"/>
    <w:rsid w:val="006C039C"/>
    <w:rsid w:val="006C2EED"/>
    <w:rsid w:val="006C464F"/>
    <w:rsid w:val="006C5639"/>
    <w:rsid w:val="006C7DE3"/>
    <w:rsid w:val="006D0543"/>
    <w:rsid w:val="006D4943"/>
    <w:rsid w:val="006F05BA"/>
    <w:rsid w:val="006F1F59"/>
    <w:rsid w:val="006F23CC"/>
    <w:rsid w:val="006F463E"/>
    <w:rsid w:val="006F60EA"/>
    <w:rsid w:val="006F6144"/>
    <w:rsid w:val="006F71A7"/>
    <w:rsid w:val="007045F5"/>
    <w:rsid w:val="00704B19"/>
    <w:rsid w:val="007078F4"/>
    <w:rsid w:val="007143B9"/>
    <w:rsid w:val="0071663C"/>
    <w:rsid w:val="00723AA9"/>
    <w:rsid w:val="00726288"/>
    <w:rsid w:val="00750076"/>
    <w:rsid w:val="007537AA"/>
    <w:rsid w:val="00754BDA"/>
    <w:rsid w:val="00755986"/>
    <w:rsid w:val="00761BC0"/>
    <w:rsid w:val="007712A5"/>
    <w:rsid w:val="00772104"/>
    <w:rsid w:val="00773009"/>
    <w:rsid w:val="007832AC"/>
    <w:rsid w:val="00792934"/>
    <w:rsid w:val="00796C3F"/>
    <w:rsid w:val="007A47DF"/>
    <w:rsid w:val="007A492F"/>
    <w:rsid w:val="007A5D1E"/>
    <w:rsid w:val="007A7547"/>
    <w:rsid w:val="007B46EF"/>
    <w:rsid w:val="007B60CE"/>
    <w:rsid w:val="007C0D84"/>
    <w:rsid w:val="007D486F"/>
    <w:rsid w:val="007D6BB4"/>
    <w:rsid w:val="007E45E8"/>
    <w:rsid w:val="007E6BAC"/>
    <w:rsid w:val="007E762C"/>
    <w:rsid w:val="007F2470"/>
    <w:rsid w:val="007F5FE7"/>
    <w:rsid w:val="008018A4"/>
    <w:rsid w:val="00807C58"/>
    <w:rsid w:val="00807EA9"/>
    <w:rsid w:val="0081176C"/>
    <w:rsid w:val="008240BF"/>
    <w:rsid w:val="00825C10"/>
    <w:rsid w:val="00833963"/>
    <w:rsid w:val="00834CC4"/>
    <w:rsid w:val="00834DEC"/>
    <w:rsid w:val="0083610C"/>
    <w:rsid w:val="00836608"/>
    <w:rsid w:val="008432D9"/>
    <w:rsid w:val="008444AC"/>
    <w:rsid w:val="0085095B"/>
    <w:rsid w:val="00850A53"/>
    <w:rsid w:val="00852A8B"/>
    <w:rsid w:val="0086193E"/>
    <w:rsid w:val="00862C80"/>
    <w:rsid w:val="00872C41"/>
    <w:rsid w:val="00875409"/>
    <w:rsid w:val="00875C27"/>
    <w:rsid w:val="00876F12"/>
    <w:rsid w:val="008805CF"/>
    <w:rsid w:val="0088166F"/>
    <w:rsid w:val="0088406D"/>
    <w:rsid w:val="00884AF9"/>
    <w:rsid w:val="00885CB1"/>
    <w:rsid w:val="0089241A"/>
    <w:rsid w:val="00894728"/>
    <w:rsid w:val="0089474C"/>
    <w:rsid w:val="008948B2"/>
    <w:rsid w:val="00894E1A"/>
    <w:rsid w:val="00896D59"/>
    <w:rsid w:val="00897440"/>
    <w:rsid w:val="008A0566"/>
    <w:rsid w:val="008A15E4"/>
    <w:rsid w:val="008A21BD"/>
    <w:rsid w:val="008A27D8"/>
    <w:rsid w:val="008A2B0D"/>
    <w:rsid w:val="008A5177"/>
    <w:rsid w:val="008A56CC"/>
    <w:rsid w:val="008A63C7"/>
    <w:rsid w:val="008A704C"/>
    <w:rsid w:val="008B32DD"/>
    <w:rsid w:val="008C00C8"/>
    <w:rsid w:val="008C1D1D"/>
    <w:rsid w:val="008C623C"/>
    <w:rsid w:val="008D17AD"/>
    <w:rsid w:val="008E14F0"/>
    <w:rsid w:val="008E2758"/>
    <w:rsid w:val="00901723"/>
    <w:rsid w:val="0090194F"/>
    <w:rsid w:val="00901B85"/>
    <w:rsid w:val="0090228F"/>
    <w:rsid w:val="009030AB"/>
    <w:rsid w:val="00903A05"/>
    <w:rsid w:val="00904FAE"/>
    <w:rsid w:val="00910888"/>
    <w:rsid w:val="009108CC"/>
    <w:rsid w:val="009169CE"/>
    <w:rsid w:val="009179E8"/>
    <w:rsid w:val="00917F3C"/>
    <w:rsid w:val="00920411"/>
    <w:rsid w:val="00922C97"/>
    <w:rsid w:val="009238E6"/>
    <w:rsid w:val="00930166"/>
    <w:rsid w:val="00934AF7"/>
    <w:rsid w:val="00934C5C"/>
    <w:rsid w:val="0093746F"/>
    <w:rsid w:val="00937542"/>
    <w:rsid w:val="00940251"/>
    <w:rsid w:val="009408AD"/>
    <w:rsid w:val="009426EA"/>
    <w:rsid w:val="00947D00"/>
    <w:rsid w:val="00951AF5"/>
    <w:rsid w:val="00957755"/>
    <w:rsid w:val="009624B0"/>
    <w:rsid w:val="00971E7E"/>
    <w:rsid w:val="009753E9"/>
    <w:rsid w:val="0097581C"/>
    <w:rsid w:val="009908AB"/>
    <w:rsid w:val="009A068E"/>
    <w:rsid w:val="009A17CC"/>
    <w:rsid w:val="009A4F66"/>
    <w:rsid w:val="009A572B"/>
    <w:rsid w:val="009B12D7"/>
    <w:rsid w:val="009B6D67"/>
    <w:rsid w:val="009C24D8"/>
    <w:rsid w:val="009C4C02"/>
    <w:rsid w:val="009C5B0A"/>
    <w:rsid w:val="009D6ACC"/>
    <w:rsid w:val="009D6E7C"/>
    <w:rsid w:val="009D7208"/>
    <w:rsid w:val="009D79D6"/>
    <w:rsid w:val="009E1CE5"/>
    <w:rsid w:val="009E4745"/>
    <w:rsid w:val="009E62CA"/>
    <w:rsid w:val="009E67CA"/>
    <w:rsid w:val="009F314F"/>
    <w:rsid w:val="00A04608"/>
    <w:rsid w:val="00A053A7"/>
    <w:rsid w:val="00A1177F"/>
    <w:rsid w:val="00A14EE7"/>
    <w:rsid w:val="00A14FB4"/>
    <w:rsid w:val="00A200C6"/>
    <w:rsid w:val="00A21528"/>
    <w:rsid w:val="00A32F09"/>
    <w:rsid w:val="00A373BA"/>
    <w:rsid w:val="00A37C6A"/>
    <w:rsid w:val="00A37EB3"/>
    <w:rsid w:val="00A41BA3"/>
    <w:rsid w:val="00A47B34"/>
    <w:rsid w:val="00A51A00"/>
    <w:rsid w:val="00A54EA7"/>
    <w:rsid w:val="00A60BE1"/>
    <w:rsid w:val="00A66B7C"/>
    <w:rsid w:val="00A676B8"/>
    <w:rsid w:val="00A74273"/>
    <w:rsid w:val="00A77192"/>
    <w:rsid w:val="00A8180A"/>
    <w:rsid w:val="00A87A89"/>
    <w:rsid w:val="00A87DCB"/>
    <w:rsid w:val="00A91BA9"/>
    <w:rsid w:val="00A9253F"/>
    <w:rsid w:val="00A92BA7"/>
    <w:rsid w:val="00A948A4"/>
    <w:rsid w:val="00AA204D"/>
    <w:rsid w:val="00AA7ACA"/>
    <w:rsid w:val="00AA7B24"/>
    <w:rsid w:val="00AB205B"/>
    <w:rsid w:val="00AB2B69"/>
    <w:rsid w:val="00AB564F"/>
    <w:rsid w:val="00AC1099"/>
    <w:rsid w:val="00AC5E4E"/>
    <w:rsid w:val="00AD2496"/>
    <w:rsid w:val="00AD2897"/>
    <w:rsid w:val="00AE27A1"/>
    <w:rsid w:val="00AE6060"/>
    <w:rsid w:val="00AE6B32"/>
    <w:rsid w:val="00AE7283"/>
    <w:rsid w:val="00AF007C"/>
    <w:rsid w:val="00AF0682"/>
    <w:rsid w:val="00AF11D5"/>
    <w:rsid w:val="00AF1925"/>
    <w:rsid w:val="00AF702C"/>
    <w:rsid w:val="00B100E3"/>
    <w:rsid w:val="00B10840"/>
    <w:rsid w:val="00B110EA"/>
    <w:rsid w:val="00B12E9B"/>
    <w:rsid w:val="00B13252"/>
    <w:rsid w:val="00B13322"/>
    <w:rsid w:val="00B141FB"/>
    <w:rsid w:val="00B204FC"/>
    <w:rsid w:val="00B21421"/>
    <w:rsid w:val="00B214CA"/>
    <w:rsid w:val="00B22F41"/>
    <w:rsid w:val="00B24F1C"/>
    <w:rsid w:val="00B26CA5"/>
    <w:rsid w:val="00B31120"/>
    <w:rsid w:val="00B312B4"/>
    <w:rsid w:val="00B322CA"/>
    <w:rsid w:val="00B36646"/>
    <w:rsid w:val="00B37AFE"/>
    <w:rsid w:val="00B37F71"/>
    <w:rsid w:val="00B41C40"/>
    <w:rsid w:val="00B43A1C"/>
    <w:rsid w:val="00B46FA4"/>
    <w:rsid w:val="00B50983"/>
    <w:rsid w:val="00B538A0"/>
    <w:rsid w:val="00B60F50"/>
    <w:rsid w:val="00B6150C"/>
    <w:rsid w:val="00B73A36"/>
    <w:rsid w:val="00B76087"/>
    <w:rsid w:val="00B7621B"/>
    <w:rsid w:val="00B77BE8"/>
    <w:rsid w:val="00B833C9"/>
    <w:rsid w:val="00B854F4"/>
    <w:rsid w:val="00B95345"/>
    <w:rsid w:val="00BA448F"/>
    <w:rsid w:val="00BA5E73"/>
    <w:rsid w:val="00BB0E6B"/>
    <w:rsid w:val="00BC01AA"/>
    <w:rsid w:val="00BC708E"/>
    <w:rsid w:val="00BC7EA4"/>
    <w:rsid w:val="00BD423A"/>
    <w:rsid w:val="00BD4915"/>
    <w:rsid w:val="00BD79EF"/>
    <w:rsid w:val="00BE2D47"/>
    <w:rsid w:val="00BE5179"/>
    <w:rsid w:val="00BF49CE"/>
    <w:rsid w:val="00C0301D"/>
    <w:rsid w:val="00C0641E"/>
    <w:rsid w:val="00C15244"/>
    <w:rsid w:val="00C2595F"/>
    <w:rsid w:val="00C25C19"/>
    <w:rsid w:val="00C26933"/>
    <w:rsid w:val="00C344C8"/>
    <w:rsid w:val="00C375F8"/>
    <w:rsid w:val="00C42491"/>
    <w:rsid w:val="00C46305"/>
    <w:rsid w:val="00C466CE"/>
    <w:rsid w:val="00C473E1"/>
    <w:rsid w:val="00C51B00"/>
    <w:rsid w:val="00C614EF"/>
    <w:rsid w:val="00C614FA"/>
    <w:rsid w:val="00C63C4E"/>
    <w:rsid w:val="00C64BE3"/>
    <w:rsid w:val="00C65E16"/>
    <w:rsid w:val="00C67047"/>
    <w:rsid w:val="00C67CFA"/>
    <w:rsid w:val="00C746AC"/>
    <w:rsid w:val="00C77618"/>
    <w:rsid w:val="00C77A6A"/>
    <w:rsid w:val="00C814F6"/>
    <w:rsid w:val="00C83FBA"/>
    <w:rsid w:val="00C85953"/>
    <w:rsid w:val="00C86823"/>
    <w:rsid w:val="00C916D8"/>
    <w:rsid w:val="00C93F5B"/>
    <w:rsid w:val="00CB0EF6"/>
    <w:rsid w:val="00CB2570"/>
    <w:rsid w:val="00CB5F7D"/>
    <w:rsid w:val="00CB6861"/>
    <w:rsid w:val="00CB72C8"/>
    <w:rsid w:val="00CC01D4"/>
    <w:rsid w:val="00CD1DCE"/>
    <w:rsid w:val="00CD41FA"/>
    <w:rsid w:val="00CD4EA1"/>
    <w:rsid w:val="00CD5FD4"/>
    <w:rsid w:val="00CD6CB1"/>
    <w:rsid w:val="00CD6F24"/>
    <w:rsid w:val="00CD782C"/>
    <w:rsid w:val="00CE23EF"/>
    <w:rsid w:val="00CE35DA"/>
    <w:rsid w:val="00CE3B36"/>
    <w:rsid w:val="00CF0A16"/>
    <w:rsid w:val="00CF2AF0"/>
    <w:rsid w:val="00CF3683"/>
    <w:rsid w:val="00CF4683"/>
    <w:rsid w:val="00CF6F62"/>
    <w:rsid w:val="00D01B91"/>
    <w:rsid w:val="00D01F8B"/>
    <w:rsid w:val="00D0248F"/>
    <w:rsid w:val="00D043D2"/>
    <w:rsid w:val="00D04E78"/>
    <w:rsid w:val="00D07FF0"/>
    <w:rsid w:val="00D1221D"/>
    <w:rsid w:val="00D14476"/>
    <w:rsid w:val="00D16239"/>
    <w:rsid w:val="00D2460F"/>
    <w:rsid w:val="00D2638B"/>
    <w:rsid w:val="00D27EAE"/>
    <w:rsid w:val="00D30036"/>
    <w:rsid w:val="00D353EE"/>
    <w:rsid w:val="00D41A3C"/>
    <w:rsid w:val="00D42370"/>
    <w:rsid w:val="00D42D54"/>
    <w:rsid w:val="00D51D84"/>
    <w:rsid w:val="00D52721"/>
    <w:rsid w:val="00D61B4D"/>
    <w:rsid w:val="00D63394"/>
    <w:rsid w:val="00D635CE"/>
    <w:rsid w:val="00D64603"/>
    <w:rsid w:val="00D64620"/>
    <w:rsid w:val="00D66591"/>
    <w:rsid w:val="00D67374"/>
    <w:rsid w:val="00D6796D"/>
    <w:rsid w:val="00D73DBA"/>
    <w:rsid w:val="00D81148"/>
    <w:rsid w:val="00D81ED2"/>
    <w:rsid w:val="00D85D57"/>
    <w:rsid w:val="00D92E85"/>
    <w:rsid w:val="00D957D3"/>
    <w:rsid w:val="00D972E0"/>
    <w:rsid w:val="00DA023C"/>
    <w:rsid w:val="00DA3C2D"/>
    <w:rsid w:val="00DA535D"/>
    <w:rsid w:val="00DA72F8"/>
    <w:rsid w:val="00DB2BC2"/>
    <w:rsid w:val="00DB33BE"/>
    <w:rsid w:val="00DC313D"/>
    <w:rsid w:val="00DD048C"/>
    <w:rsid w:val="00DE2EA7"/>
    <w:rsid w:val="00DE344C"/>
    <w:rsid w:val="00DE36E9"/>
    <w:rsid w:val="00DE56F5"/>
    <w:rsid w:val="00DE72E5"/>
    <w:rsid w:val="00E02193"/>
    <w:rsid w:val="00E12939"/>
    <w:rsid w:val="00E15E5A"/>
    <w:rsid w:val="00E16D07"/>
    <w:rsid w:val="00E21B00"/>
    <w:rsid w:val="00E21C5C"/>
    <w:rsid w:val="00E22719"/>
    <w:rsid w:val="00E2367F"/>
    <w:rsid w:val="00E236E9"/>
    <w:rsid w:val="00E35639"/>
    <w:rsid w:val="00E40118"/>
    <w:rsid w:val="00E47E7B"/>
    <w:rsid w:val="00E50E56"/>
    <w:rsid w:val="00E515C1"/>
    <w:rsid w:val="00E70579"/>
    <w:rsid w:val="00E709E7"/>
    <w:rsid w:val="00E718D7"/>
    <w:rsid w:val="00E73A87"/>
    <w:rsid w:val="00E754B2"/>
    <w:rsid w:val="00E75A89"/>
    <w:rsid w:val="00E76CB6"/>
    <w:rsid w:val="00E84567"/>
    <w:rsid w:val="00E85C10"/>
    <w:rsid w:val="00E9053B"/>
    <w:rsid w:val="00E90F1A"/>
    <w:rsid w:val="00E916B5"/>
    <w:rsid w:val="00E92C00"/>
    <w:rsid w:val="00E94048"/>
    <w:rsid w:val="00E94314"/>
    <w:rsid w:val="00EA02C2"/>
    <w:rsid w:val="00EA0AF3"/>
    <w:rsid w:val="00EA33BA"/>
    <w:rsid w:val="00EA497B"/>
    <w:rsid w:val="00EA4CF1"/>
    <w:rsid w:val="00EA6FE0"/>
    <w:rsid w:val="00EB0119"/>
    <w:rsid w:val="00EB54CE"/>
    <w:rsid w:val="00EC0568"/>
    <w:rsid w:val="00EC29F4"/>
    <w:rsid w:val="00EC311C"/>
    <w:rsid w:val="00ED2122"/>
    <w:rsid w:val="00ED51C7"/>
    <w:rsid w:val="00ED6354"/>
    <w:rsid w:val="00EE29E1"/>
    <w:rsid w:val="00EE3168"/>
    <w:rsid w:val="00EE44F6"/>
    <w:rsid w:val="00EF19C3"/>
    <w:rsid w:val="00EF565E"/>
    <w:rsid w:val="00F008C5"/>
    <w:rsid w:val="00F0376F"/>
    <w:rsid w:val="00F249C3"/>
    <w:rsid w:val="00F32D10"/>
    <w:rsid w:val="00F32EF0"/>
    <w:rsid w:val="00F3471A"/>
    <w:rsid w:val="00F34C6B"/>
    <w:rsid w:val="00F372B1"/>
    <w:rsid w:val="00F41CEA"/>
    <w:rsid w:val="00F4316A"/>
    <w:rsid w:val="00F44763"/>
    <w:rsid w:val="00F53393"/>
    <w:rsid w:val="00F57B1B"/>
    <w:rsid w:val="00F74BF9"/>
    <w:rsid w:val="00F77870"/>
    <w:rsid w:val="00F82917"/>
    <w:rsid w:val="00F83779"/>
    <w:rsid w:val="00F8393D"/>
    <w:rsid w:val="00F83D7C"/>
    <w:rsid w:val="00F84755"/>
    <w:rsid w:val="00F86297"/>
    <w:rsid w:val="00F918C0"/>
    <w:rsid w:val="00F93E7C"/>
    <w:rsid w:val="00F93FE5"/>
    <w:rsid w:val="00F95607"/>
    <w:rsid w:val="00F965E3"/>
    <w:rsid w:val="00F974FD"/>
    <w:rsid w:val="00FA6166"/>
    <w:rsid w:val="00FA7CF7"/>
    <w:rsid w:val="00FB0E72"/>
    <w:rsid w:val="00FB1C13"/>
    <w:rsid w:val="00FB250E"/>
    <w:rsid w:val="00FB2BDF"/>
    <w:rsid w:val="00FB2F9D"/>
    <w:rsid w:val="00FB769E"/>
    <w:rsid w:val="00FC3492"/>
    <w:rsid w:val="00FC48F2"/>
    <w:rsid w:val="00FC5681"/>
    <w:rsid w:val="00FC5CE1"/>
    <w:rsid w:val="00FC66EC"/>
    <w:rsid w:val="00FD13BE"/>
    <w:rsid w:val="00FD552E"/>
    <w:rsid w:val="00FD72DB"/>
    <w:rsid w:val="00FE218D"/>
    <w:rsid w:val="00FE3269"/>
    <w:rsid w:val="00FE34C0"/>
    <w:rsid w:val="00FE46EF"/>
    <w:rsid w:val="00FE7D6A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D1A4CBD"/>
  <w15:docId w15:val="{12C82481-F8AA-4596-B53D-4B7FE4E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0C"/>
    <w:pPr>
      <w:bidi/>
      <w:spacing w:after="0" w:line="500" w:lineRule="exact"/>
      <w:ind w:firstLine="288"/>
      <w:contextualSpacing/>
      <w:jc w:val="both"/>
    </w:pPr>
    <w:rPr>
      <w:rFonts w:asciiTheme="majorBidi" w:hAnsiTheme="majorBidi" w:cs="B Nazani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0C"/>
    <w:pPr>
      <w:keepNext/>
      <w:keepLines/>
      <w:spacing w:before="480"/>
      <w:ind w:firstLine="0"/>
      <w:outlineLvl w:val="0"/>
    </w:pPr>
    <w:rPr>
      <w:rFonts w:eastAsiaTheme="majorEastAsia"/>
      <w:b/>
      <w:bCs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50C"/>
    <w:pPr>
      <w:keepNext/>
      <w:keepLines/>
      <w:spacing w:before="360"/>
      <w:ind w:firstLine="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5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6305"/>
    <w:pPr>
      <w:keepNext/>
      <w:keepLines/>
      <w:spacing w:line="240" w:lineRule="auto"/>
      <w:ind w:firstLine="0"/>
      <w:jc w:val="center"/>
      <w:outlineLvl w:val="3"/>
    </w:pPr>
    <w:rPr>
      <w:rFonts w:eastAsiaTheme="majorEastAsia"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15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15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6305"/>
    <w:pPr>
      <w:keepNext/>
      <w:keepLines/>
      <w:numPr>
        <w:numId w:val="2"/>
      </w:numPr>
      <w:spacing w:before="240"/>
      <w:outlineLvl w:val="6"/>
    </w:pPr>
    <w:rPr>
      <w:rFonts w:eastAsiaTheme="majorEastAsia"/>
      <w:b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15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1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05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A05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150C"/>
    <w:pPr>
      <w:ind w:left="720"/>
    </w:pPr>
  </w:style>
  <w:style w:type="character" w:styleId="Hyperlink">
    <w:name w:val="Hyperlink"/>
    <w:basedOn w:val="DefaultParagraphFont"/>
    <w:rsid w:val="008366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15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D72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72DB"/>
    <w:pPr>
      <w:spacing w:line="360" w:lineRule="auto"/>
      <w:ind w:firstLine="0"/>
      <w:jc w:val="lowKashida"/>
    </w:pPr>
    <w:rPr>
      <w:rFonts w:cs="Nazanin"/>
      <w:sz w:val="20"/>
    </w:rPr>
  </w:style>
  <w:style w:type="character" w:customStyle="1" w:styleId="BodyTextChar">
    <w:name w:val="Body Text Char"/>
    <w:basedOn w:val="DefaultParagraphFont"/>
    <w:link w:val="BodyText"/>
    <w:rsid w:val="00FD72DB"/>
    <w:rPr>
      <w:rFonts w:cs="Nazanin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6150C"/>
    <w:rPr>
      <w:rFonts w:asciiTheme="majorBidi" w:eastAsiaTheme="majorEastAsia" w:hAnsiTheme="majorBidi" w:cs="B Nazanin"/>
      <w:b/>
      <w:bCs/>
      <w:color w:val="000000" w:themeColor="tex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6150C"/>
    <w:rPr>
      <w:rFonts w:asciiTheme="majorBidi" w:eastAsiaTheme="majorEastAsia" w:hAnsiTheme="majorBidi" w:cs="B Nazani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6305"/>
    <w:rPr>
      <w:rFonts w:asciiTheme="majorBidi" w:eastAsiaTheme="majorEastAsia" w:hAnsiTheme="majorBidi" w:cs="B Nazanin"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6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6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46305"/>
    <w:rPr>
      <w:rFonts w:asciiTheme="majorBidi" w:eastAsiaTheme="majorEastAsia" w:hAnsiTheme="majorBidi" w:cs="B Nazanin"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B615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6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rsid w:val="00903A05"/>
    <w:pPr>
      <w:tabs>
        <w:tab w:val="center" w:pos="4153"/>
        <w:tab w:val="right" w:pos="8306"/>
      </w:tabs>
      <w:spacing w:line="300" w:lineRule="auto"/>
      <w:ind w:firstLine="0"/>
      <w:jc w:val="center"/>
    </w:pPr>
    <w:rPr>
      <w:rFonts w:cs="Mitra"/>
    </w:rPr>
  </w:style>
  <w:style w:type="character" w:customStyle="1" w:styleId="FooterChar">
    <w:name w:val="Footer Char"/>
    <w:basedOn w:val="DefaultParagraphFont"/>
    <w:link w:val="Footer"/>
    <w:uiPriority w:val="99"/>
    <w:rsid w:val="00903A05"/>
    <w:rPr>
      <w:rFonts w:cs="Mitra"/>
      <w:sz w:val="24"/>
      <w:szCs w:val="28"/>
    </w:rPr>
  </w:style>
  <w:style w:type="character" w:styleId="PageNumber">
    <w:name w:val="page number"/>
    <w:basedOn w:val="DefaultParagraphFont"/>
    <w:rsid w:val="00903A05"/>
    <w:rPr>
      <w:rFonts w:ascii="Mitra" w:hAnsi="Mitra" w:cs="Mitra"/>
      <w:color w:val="auto"/>
      <w:sz w:val="24"/>
      <w:szCs w:val="24"/>
      <w:u w:val="none"/>
      <w:lang w:bidi="ar-SA"/>
    </w:rPr>
  </w:style>
  <w:style w:type="paragraph" w:customStyle="1" w:styleId="TitleSmall">
    <w:name w:val="Title Small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</w:rPr>
  </w:style>
  <w:style w:type="numbering" w:styleId="111111">
    <w:name w:val="Outline List 2"/>
    <w:basedOn w:val="NoList"/>
    <w:rsid w:val="00903A05"/>
    <w:pPr>
      <w:numPr>
        <w:numId w:val="1"/>
      </w:numPr>
    </w:pPr>
  </w:style>
  <w:style w:type="paragraph" w:customStyle="1" w:styleId="MediumTitle">
    <w:name w:val="Medium Title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  <w:sz w:val="28"/>
      <w:szCs w:val="32"/>
    </w:rPr>
  </w:style>
  <w:style w:type="paragraph" w:styleId="Title">
    <w:name w:val="Title"/>
    <w:aliases w:val="Title Big"/>
    <w:basedOn w:val="Normal"/>
    <w:next w:val="Normal"/>
    <w:link w:val="TitleChar"/>
    <w:uiPriority w:val="10"/>
    <w:qFormat/>
    <w:rsid w:val="00B6150C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 Big Char"/>
    <w:basedOn w:val="DefaultParagraphFont"/>
    <w:link w:val="Title"/>
    <w:uiPriority w:val="10"/>
    <w:rsid w:val="00B61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Jadval">
    <w:name w:val="Jadval"/>
    <w:basedOn w:val="Normal"/>
    <w:rsid w:val="00903A05"/>
    <w:pPr>
      <w:spacing w:before="60" w:line="240" w:lineRule="auto"/>
      <w:ind w:left="284" w:firstLine="0"/>
      <w:jc w:val="center"/>
    </w:pPr>
    <w:rPr>
      <w:rFonts w:cs="Mitra"/>
      <w:sz w:val="20"/>
      <w:szCs w:val="24"/>
    </w:rPr>
  </w:style>
  <w:style w:type="paragraph" w:styleId="Header">
    <w:name w:val="header"/>
    <w:basedOn w:val="Normal"/>
    <w:link w:val="HeaderChar"/>
    <w:rsid w:val="001D2FF6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1D2FF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DA3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C2D"/>
    <w:rPr>
      <w:rFonts w:ascii="Tahoma" w:hAnsi="Tahoma" w:cs="Tahoma"/>
      <w:sz w:val="16"/>
      <w:szCs w:val="16"/>
    </w:rPr>
  </w:style>
  <w:style w:type="paragraph" w:customStyle="1" w:styleId="a">
    <w:name w:val="متن"/>
    <w:basedOn w:val="FootnoteText"/>
    <w:link w:val="Char"/>
    <w:rsid w:val="00AB2B69"/>
    <w:pPr>
      <w:spacing w:line="240" w:lineRule="auto"/>
      <w:ind w:firstLine="340"/>
    </w:pPr>
    <w:rPr>
      <w:rFonts w:cs="B Mitra"/>
      <w:sz w:val="26"/>
      <w:szCs w:val="26"/>
    </w:rPr>
  </w:style>
  <w:style w:type="character" w:customStyle="1" w:styleId="Char">
    <w:name w:val="متن Char"/>
    <w:basedOn w:val="DefaultParagraphFont"/>
    <w:link w:val="a"/>
    <w:rsid w:val="00AB2B69"/>
    <w:rPr>
      <w:rFonts w:cs="B Mitra"/>
      <w:sz w:val="26"/>
      <w:szCs w:val="2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2B69"/>
    <w:rPr>
      <w:rFonts w:cs="B Nazanin"/>
    </w:rPr>
  </w:style>
  <w:style w:type="paragraph" w:styleId="CommentText">
    <w:name w:val="annotation text"/>
    <w:basedOn w:val="Normal"/>
    <w:link w:val="CommentTextChar"/>
    <w:rsid w:val="00472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245D"/>
    <w:rPr>
      <w:rFonts w:cs="B Nazanin"/>
    </w:rPr>
  </w:style>
  <w:style w:type="paragraph" w:styleId="EndnoteText">
    <w:name w:val="endnote text"/>
    <w:basedOn w:val="Normal"/>
    <w:link w:val="EndnoteTextChar"/>
    <w:rsid w:val="009577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57755"/>
    <w:rPr>
      <w:rFonts w:cs="B Nazanin"/>
    </w:rPr>
  </w:style>
  <w:style w:type="character" w:styleId="EndnoteReference">
    <w:name w:val="endnote reference"/>
    <w:basedOn w:val="DefaultParagraphFont"/>
    <w:rsid w:val="00957755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150C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0C"/>
    <w:pPr>
      <w:numPr>
        <w:ilvl w:val="1"/>
      </w:numPr>
      <w:bidi w:val="0"/>
      <w:ind w:firstLine="28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1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150C"/>
    <w:rPr>
      <w:b/>
      <w:bCs/>
    </w:rPr>
  </w:style>
  <w:style w:type="character" w:styleId="Emphasis">
    <w:name w:val="Emphasis"/>
    <w:basedOn w:val="DefaultParagraphFont"/>
    <w:uiPriority w:val="20"/>
    <w:qFormat/>
    <w:rsid w:val="00B6150C"/>
    <w:rPr>
      <w:i/>
      <w:iCs/>
    </w:rPr>
  </w:style>
  <w:style w:type="paragraph" w:styleId="NoSpacing">
    <w:name w:val="No Spacing"/>
    <w:uiPriority w:val="1"/>
    <w:rsid w:val="00B615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6150C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15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0C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0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6150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15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15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15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15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50C"/>
    <w:pPr>
      <w:bidi w:val="0"/>
      <w:outlineLvl w:val="9"/>
    </w:pPr>
  </w:style>
  <w:style w:type="character" w:styleId="CommentReference">
    <w:name w:val="annotation reference"/>
    <w:basedOn w:val="DefaultParagraphFont"/>
    <w:semiHidden/>
    <w:unhideWhenUsed/>
    <w:rsid w:val="0007750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750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7501"/>
    <w:rPr>
      <w:rFonts w:asciiTheme="majorBidi" w:hAnsiTheme="majorBidi" w:cs="B Nazani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7501"/>
    <w:pPr>
      <w:spacing w:after="0" w:line="240" w:lineRule="auto"/>
    </w:pPr>
    <w:rPr>
      <w:rFonts w:asciiTheme="majorBidi" w:hAnsiTheme="majorBidi" w:cs="B Nazani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13252"/>
    <w:pPr>
      <w:bidi w:val="0"/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motaleat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feyz</dc:creator>
  <cp:lastModifiedBy>فرشاد کرمی</cp:lastModifiedBy>
  <cp:revision>3</cp:revision>
  <cp:lastPrinted>2011-03-01T16:59:00Z</cp:lastPrinted>
  <dcterms:created xsi:type="dcterms:W3CDTF">2025-06-09T05:02:00Z</dcterms:created>
  <dcterms:modified xsi:type="dcterms:W3CDTF">2025-07-12T12:30:00Z</dcterms:modified>
</cp:coreProperties>
</file>