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1CF1B" w14:textId="2736C8D5" w:rsidR="00591CE3" w:rsidRPr="00B033BA" w:rsidRDefault="00591CE3" w:rsidP="00D2638B">
      <w:pPr>
        <w:pStyle w:val="Heading1"/>
        <w:ind w:left="360"/>
        <w:jc w:val="center"/>
        <w:rPr>
          <w:rFonts w:ascii="IRZar" w:hAnsi="IRZar" w:cs="IRZar"/>
          <w:rtl/>
          <w:lang w:bidi="fa-IR"/>
        </w:rPr>
      </w:pPr>
      <w:r w:rsidRPr="00B033BA">
        <w:rPr>
          <w:rFonts w:ascii="IRZar" w:hAnsi="IRZar" w:cs="IRZar"/>
          <w:rtl/>
          <w:lang w:bidi="fa-IR"/>
        </w:rPr>
        <w:t xml:space="preserve">موسسه </w:t>
      </w:r>
      <w:r w:rsidR="00D2638B" w:rsidRPr="00B033BA">
        <w:rPr>
          <w:rFonts w:ascii="IRZar" w:hAnsi="IRZar" w:cs="IRZar"/>
          <w:rtl/>
          <w:lang w:bidi="fa-IR"/>
        </w:rPr>
        <w:t>راهبردهای بازنشستگی صبا</w:t>
      </w:r>
    </w:p>
    <w:p w14:paraId="6AE2F9B3" w14:textId="77777777" w:rsidR="00D2638B" w:rsidRPr="00B033BA" w:rsidRDefault="00D2638B" w:rsidP="00D2638B">
      <w:pPr>
        <w:jc w:val="center"/>
        <w:rPr>
          <w:rFonts w:ascii="IRZar" w:hAnsi="IRZar" w:cs="IRZar"/>
          <w:sz w:val="24"/>
          <w:szCs w:val="24"/>
          <w:rtl/>
          <w:lang w:bidi="fa-IR"/>
        </w:rPr>
      </w:pPr>
      <w:r w:rsidRPr="00B033BA">
        <w:rPr>
          <w:rFonts w:ascii="IRZar" w:hAnsi="IRZar" w:cs="IRZar"/>
          <w:sz w:val="24"/>
          <w:szCs w:val="24"/>
          <w:rtl/>
          <w:lang w:bidi="fa-IR"/>
        </w:rPr>
        <w:t>«نهاد پژوهشی صندوق بازنشستگی کشوری»</w:t>
      </w:r>
    </w:p>
    <w:p w14:paraId="20923F64" w14:textId="76160455" w:rsidR="00591CE3" w:rsidRPr="00B033BA" w:rsidRDefault="00D42D54" w:rsidP="00591CE3">
      <w:pPr>
        <w:jc w:val="center"/>
        <w:rPr>
          <w:rFonts w:ascii="IRZar" w:hAnsi="IRZar" w:cs="IRZar"/>
          <w:b/>
          <w:bCs/>
          <w:sz w:val="32"/>
          <w:szCs w:val="32"/>
          <w:rtl/>
          <w:lang w:bidi="fa-IR"/>
        </w:rPr>
      </w:pPr>
      <w:r w:rsidRPr="00B033BA">
        <w:rPr>
          <w:rFonts w:ascii="IRZar" w:hAnsi="IRZar" w:cs="IRZar"/>
          <w:b/>
          <w:bCs/>
          <w:sz w:val="32"/>
          <w:szCs w:val="32"/>
          <w:rtl/>
          <w:lang w:bidi="fa-IR"/>
        </w:rPr>
        <w:t>فرم طرح‌خواست</w:t>
      </w:r>
      <w:r w:rsidR="007537AA" w:rsidRPr="00B033BA">
        <w:rPr>
          <w:rFonts w:ascii="IRZar" w:hAnsi="IRZar" w:cs="IRZar"/>
          <w:b/>
          <w:bCs/>
          <w:sz w:val="32"/>
          <w:szCs w:val="32"/>
          <w:rtl/>
          <w:lang w:bidi="fa-IR"/>
        </w:rPr>
        <w:t xml:space="preserve"> (</w:t>
      </w:r>
      <w:r w:rsidR="007537AA" w:rsidRPr="00B033BA">
        <w:rPr>
          <w:rFonts w:ascii="IRZar" w:hAnsi="IRZar" w:cs="IRZar"/>
          <w:sz w:val="28"/>
          <w:szCs w:val="28"/>
          <w:lang w:bidi="fa-IR"/>
        </w:rPr>
        <w:t>RFP</w:t>
      </w:r>
      <w:r w:rsidR="007537AA" w:rsidRPr="00B033BA">
        <w:rPr>
          <w:rFonts w:ascii="IRZar" w:hAnsi="IRZar" w:cs="IRZar"/>
          <w:b/>
          <w:bCs/>
          <w:sz w:val="32"/>
          <w:szCs w:val="32"/>
          <w:rtl/>
          <w:lang w:bidi="fa-IR"/>
        </w:rPr>
        <w:t>)</w:t>
      </w:r>
      <w:r w:rsidRPr="00B033BA">
        <w:rPr>
          <w:rFonts w:ascii="IRZar" w:hAnsi="IRZar" w:cs="IRZar"/>
          <w:b/>
          <w:bCs/>
          <w:sz w:val="32"/>
          <w:szCs w:val="32"/>
          <w:rtl/>
          <w:lang w:bidi="fa-IR"/>
        </w:rPr>
        <w:t xml:space="preserve"> پژوهشی</w:t>
      </w:r>
    </w:p>
    <w:p w14:paraId="1ABFD405" w14:textId="77777777" w:rsidR="00066009" w:rsidRPr="00B033BA" w:rsidRDefault="00066009" w:rsidP="00066009">
      <w:pPr>
        <w:spacing w:line="240" w:lineRule="auto"/>
        <w:jc w:val="center"/>
        <w:rPr>
          <w:rFonts w:ascii="IRZar" w:hAnsi="IRZar" w:cs="IRZar"/>
          <w:b/>
          <w:bCs/>
          <w:sz w:val="36"/>
          <w:szCs w:val="36"/>
          <w:rtl/>
        </w:rPr>
      </w:pPr>
    </w:p>
    <w:p w14:paraId="1E95E2F9" w14:textId="5D5ED936" w:rsidR="00574339" w:rsidRPr="00B033BA" w:rsidRDefault="00066009" w:rsidP="00066009">
      <w:pPr>
        <w:spacing w:line="240" w:lineRule="auto"/>
        <w:jc w:val="center"/>
        <w:rPr>
          <w:rFonts w:ascii="IRZar" w:hAnsi="IRZar" w:cs="IRZar"/>
          <w:b/>
          <w:bCs/>
          <w:sz w:val="28"/>
          <w:szCs w:val="28"/>
          <w:rtl/>
        </w:rPr>
      </w:pPr>
      <w:r w:rsidRPr="00B033BA">
        <w:rPr>
          <w:rFonts w:ascii="IRZar" w:hAnsi="IRZar" w:cs="IRZar"/>
          <w:b/>
          <w:bCs/>
          <w:sz w:val="28"/>
          <w:szCs w:val="28"/>
          <w:rtl/>
        </w:rPr>
        <w:t>گونه‌شناسی دعاوی طرح‌شده علیه صندوق بازنشستگی کشوری در دیوان عدالت اداری</w:t>
      </w:r>
    </w:p>
    <w:p w14:paraId="07D7A9CA" w14:textId="4F8BCCAC" w:rsidR="00D61B4D" w:rsidRPr="00B033BA" w:rsidRDefault="00E40118" w:rsidP="007537AA">
      <w:pPr>
        <w:pStyle w:val="Heading1"/>
        <w:numPr>
          <w:ilvl w:val="0"/>
          <w:numId w:val="28"/>
        </w:numPr>
        <w:spacing w:line="240" w:lineRule="auto"/>
        <w:rPr>
          <w:rFonts w:ascii="IRZar" w:hAnsi="IRZar" w:cs="IRZar"/>
          <w:sz w:val="24"/>
          <w:szCs w:val="24"/>
          <w:rtl/>
          <w:lang w:bidi="fa-IR"/>
        </w:rPr>
      </w:pPr>
      <w:r w:rsidRPr="00B033BA">
        <w:rPr>
          <w:rFonts w:ascii="IRZar" w:hAnsi="IRZar" w:cs="IRZar"/>
          <w:sz w:val="24"/>
          <w:szCs w:val="24"/>
          <w:rtl/>
          <w:lang w:bidi="fa-IR"/>
        </w:rPr>
        <w:t xml:space="preserve"> بيان</w:t>
      </w:r>
      <w:r w:rsidR="00FE46EF" w:rsidRPr="00B033BA">
        <w:rPr>
          <w:rFonts w:ascii="IRZar" w:hAnsi="IRZar" w:cs="IRZar"/>
          <w:sz w:val="24"/>
          <w:szCs w:val="24"/>
          <w:rtl/>
          <w:lang w:bidi="fa-IR"/>
        </w:rPr>
        <w:t xml:space="preserve"> مسأله</w:t>
      </w:r>
      <w:r w:rsidR="007537AA" w:rsidRPr="00B033BA">
        <w:rPr>
          <w:rFonts w:ascii="IRZar" w:hAnsi="IRZar" w:cs="IRZar"/>
          <w:sz w:val="24"/>
          <w:szCs w:val="24"/>
          <w:rtl/>
          <w:lang w:bidi="fa-IR"/>
        </w:rPr>
        <w:t xml:space="preserve"> </w:t>
      </w:r>
    </w:p>
    <w:p w14:paraId="4DCAB2FB" w14:textId="0BCD0B02" w:rsidR="00A86A8D" w:rsidRPr="00B033BA" w:rsidRDefault="00A86A8D" w:rsidP="008E419B">
      <w:pPr>
        <w:spacing w:line="276" w:lineRule="auto"/>
        <w:ind w:firstLine="0"/>
        <w:rPr>
          <w:rFonts w:ascii="IRZar" w:hAnsi="IRZar" w:cs="IRZar"/>
          <w:lang w:bidi="fa-IR"/>
        </w:rPr>
      </w:pPr>
      <w:r w:rsidRPr="00B033BA">
        <w:rPr>
          <w:rFonts w:ascii="IRZar" w:hAnsi="IRZar" w:cs="IRZar"/>
          <w:rtl/>
          <w:lang w:bidi="fa-IR"/>
        </w:rPr>
        <w:t>در سال‌های اخیر، صندوق بازنشستگی کشوری با روند فزاینده‌ای از طرح دعاوی در دیوان عدالت اداری مواجه شده است؛ موضوعی که نه‌تنها به‌لحاظ مالی فشار قابل توجهی بر منابع و ظرفیت‌های حقوقی صندوق وارد کرده، بلکه از نظر حیثیتی نیز جایگاه آن را در میان بازنشستگان و افکار عمومی تحت‌تأثیر قرار داده است. اهمیت و تنوع این دعاوی، از جهاتی به ساختار حقوقی و مقرراتی صندوق و نحوه اجرای قوانین توسط نهادهای اجرایی بازمی‌گردد و از جهاتی دیگر، ناشی از ابهام یا نقص قوانین و مقررات بالادستی مرتبط با بازنشستگی و خدمات حمایتی است</w:t>
      </w:r>
      <w:r w:rsidRPr="00B033BA">
        <w:rPr>
          <w:rFonts w:ascii="IRZar" w:hAnsi="IRZar" w:cs="IRZar"/>
          <w:lang w:bidi="fa-IR"/>
        </w:rPr>
        <w:t>.</w:t>
      </w:r>
    </w:p>
    <w:p w14:paraId="744115A1" w14:textId="370C99E4" w:rsidR="00A86A8D" w:rsidRPr="00B033BA" w:rsidRDefault="00A86A8D" w:rsidP="008E419B">
      <w:pPr>
        <w:spacing w:line="276" w:lineRule="auto"/>
        <w:rPr>
          <w:rFonts w:ascii="IRZar" w:hAnsi="IRZar" w:cs="IRZar"/>
          <w:lang w:bidi="fa-IR"/>
        </w:rPr>
      </w:pPr>
      <w:r w:rsidRPr="00B033BA">
        <w:rPr>
          <w:rFonts w:ascii="IRZar" w:hAnsi="IRZar" w:cs="IRZar"/>
          <w:rtl/>
          <w:lang w:bidi="fa-IR"/>
        </w:rPr>
        <w:t xml:space="preserve">طرح این دعاوی در حوزه‌هایی متنوع از جمله محاسبه و تطبیق حقوق بازنشستگی، نحوه احتساب سنوات، اجرای ناقص یا تاخیری متناسب‌سازی، وضعیت بازماندگان، اجرای ماده ۱۰۹ قانون مدیریت خدمات کشوری، بیمه درمان و تکمیلی، و </w:t>
      </w:r>
      <w:r w:rsidR="00C52996">
        <w:rPr>
          <w:rFonts w:ascii="IRZar" w:hAnsi="IRZar" w:cs="IRZar" w:hint="cs"/>
          <w:rtl/>
          <w:lang w:bidi="fa-IR"/>
        </w:rPr>
        <w:t>نظایر آن</w:t>
      </w:r>
      <w:r w:rsidRPr="00B033BA">
        <w:rPr>
          <w:rFonts w:ascii="IRZar" w:hAnsi="IRZar" w:cs="IRZar"/>
          <w:rtl/>
          <w:lang w:bidi="fa-IR"/>
        </w:rPr>
        <w:t xml:space="preserve"> صورت می‌گیرد. این تنوع، حاکی از آن است که زمینه‌های طرح شکایت محدود به یک یا دو حوزه خاص نبوده، بلکه کل فرآیند تصمیم‌گیری و اجرای سیاست‌های بازنشستگی را در بر گرفته است</w:t>
      </w:r>
      <w:r w:rsidRPr="00B033BA">
        <w:rPr>
          <w:rFonts w:ascii="IRZar" w:hAnsi="IRZar" w:cs="IRZar"/>
          <w:lang w:bidi="fa-IR"/>
        </w:rPr>
        <w:t>.</w:t>
      </w:r>
    </w:p>
    <w:p w14:paraId="7FE7C881" w14:textId="01947D3B" w:rsidR="00A86A8D" w:rsidRPr="00B033BA" w:rsidRDefault="00A86A8D" w:rsidP="008E419B">
      <w:pPr>
        <w:spacing w:line="276" w:lineRule="auto"/>
        <w:rPr>
          <w:rFonts w:ascii="IRZar" w:hAnsi="IRZar" w:cs="IRZar"/>
          <w:lang w:bidi="fa-IR"/>
        </w:rPr>
      </w:pPr>
      <w:r w:rsidRPr="00B033BA">
        <w:rPr>
          <w:rFonts w:ascii="IRZar" w:hAnsi="IRZar" w:cs="IRZar"/>
          <w:rtl/>
          <w:lang w:bidi="fa-IR"/>
        </w:rPr>
        <w:t>بخش عمده‌ای از این دعاوی، محصولِ اجرای ناقص یا نامتوازن احکام قانونی توسط دستگاه‌های اجرایی و نهادهای همکار صندوق است. برای نمونه، دستگاه‌های اجرایی گاه در اجرای احکام نهایی بازنشستگی تعلل می‌ورزند، یا شیوه‌های متفاوتی در تفسیر بخشنامه‌ها و مقررات دارند که منجر به رفتارهای تبعیض‌آمیز می‌شود. در سوی دیگر، برخی از مواد قانونی از جمله ماده ۳۱ قانون مدیریت خدمات کشوری، به دلیل کلی‌گویی یا عدم شفافیت، بستر بروز اختلافات حقوقی را فراهم آورده‌اند. از همین‌رو، ریشه‌یابی دعاوی، نیازمند بررسی دقیق هر دو بعد «اجرا» و «قانون‌گذاری» است</w:t>
      </w:r>
      <w:r w:rsidRPr="00B033BA">
        <w:rPr>
          <w:rFonts w:ascii="IRZar" w:hAnsi="IRZar" w:cs="IRZar"/>
          <w:lang w:bidi="fa-IR"/>
        </w:rPr>
        <w:t>.</w:t>
      </w:r>
    </w:p>
    <w:p w14:paraId="7A04095A" w14:textId="77777777" w:rsidR="00A86A8D" w:rsidRPr="00B033BA" w:rsidRDefault="00A86A8D" w:rsidP="008E419B">
      <w:pPr>
        <w:spacing w:line="276" w:lineRule="auto"/>
        <w:rPr>
          <w:rFonts w:ascii="IRZar" w:hAnsi="IRZar" w:cs="IRZar"/>
          <w:lang w:bidi="fa-IR"/>
        </w:rPr>
      </w:pPr>
      <w:r w:rsidRPr="00B033BA">
        <w:rPr>
          <w:rFonts w:ascii="IRZar" w:hAnsi="IRZar" w:cs="IRZar"/>
          <w:rtl/>
          <w:lang w:bidi="fa-IR"/>
        </w:rPr>
        <w:t>افزون بر این، عدم وجود دسته‌بندی جامع و تحلیلی از این دعاوی، موجب دشواری در تدوین پاسخ‌های سیاستی و ارائه اصلاحات قانونی شده است. به همین دلیل، نخستین گام این پژوهش باید گونه‌شناسی جامع و نظام‌مند دعاوی مطروحه علیه صندوق در دیوان عدالت اداری باشد؛ گونه‌شناسی‌ای که بر پایه پرونده‌های واقعی، داده‌های آماری و مصاحبه با کارشناسان حقوقی و اجرایی انجام گیرد</w:t>
      </w:r>
      <w:r w:rsidRPr="00B033BA">
        <w:rPr>
          <w:rFonts w:ascii="IRZar" w:hAnsi="IRZar" w:cs="IRZar"/>
          <w:lang w:bidi="fa-IR"/>
        </w:rPr>
        <w:t>.</w:t>
      </w:r>
    </w:p>
    <w:p w14:paraId="07E7B1B8" w14:textId="4B5D541E" w:rsidR="00A86A8D" w:rsidRPr="00B033BA" w:rsidRDefault="00A86A8D" w:rsidP="008E419B">
      <w:pPr>
        <w:spacing w:line="276" w:lineRule="auto"/>
        <w:rPr>
          <w:rFonts w:ascii="IRZar" w:hAnsi="IRZar" w:cs="IRZar"/>
          <w:lang w:bidi="fa-IR"/>
        </w:rPr>
      </w:pPr>
      <w:r w:rsidRPr="00B033BA">
        <w:rPr>
          <w:rFonts w:ascii="IRZar" w:hAnsi="IRZar" w:cs="IRZar"/>
          <w:rtl/>
          <w:lang w:bidi="fa-IR"/>
        </w:rPr>
        <w:lastRenderedPageBreak/>
        <w:t xml:space="preserve">در گام بعد، پژوهش باید به تحلیل علل </w:t>
      </w:r>
      <w:r w:rsidR="00AD21D3">
        <w:rPr>
          <w:rFonts w:ascii="IRZar" w:hAnsi="IRZar" w:cs="IRZar" w:hint="cs"/>
          <w:rtl/>
          <w:lang w:bidi="fa-IR"/>
        </w:rPr>
        <w:t>بروز</w:t>
      </w:r>
      <w:r w:rsidRPr="00B033BA">
        <w:rPr>
          <w:rFonts w:ascii="IRZar" w:hAnsi="IRZar" w:cs="IRZar"/>
          <w:rtl/>
          <w:lang w:bidi="fa-IR"/>
        </w:rPr>
        <w:t xml:space="preserve"> این دعاوی بپردازد: آیا منشأ آن‌ها در ضعف اجرای قوانین است؟ یا اینکه قوانین و آیین‌نامه‌ها دارای نواقصی است که </w:t>
      </w:r>
      <w:r w:rsidR="00F71E17">
        <w:rPr>
          <w:rFonts w:ascii="IRZar" w:hAnsi="IRZar" w:cs="IRZar" w:hint="cs"/>
          <w:rtl/>
          <w:lang w:bidi="fa-IR"/>
        </w:rPr>
        <w:t>سیل حقوقی</w:t>
      </w:r>
      <w:r w:rsidRPr="00B033BA">
        <w:rPr>
          <w:rFonts w:ascii="IRZar" w:hAnsi="IRZar" w:cs="IRZar"/>
          <w:rtl/>
          <w:lang w:bidi="fa-IR"/>
        </w:rPr>
        <w:t xml:space="preserve"> را به سمت دیوان عدالت اداری سوق می‌دهد؟ در نهایت، پژوهش باید راهکارهایی برای اصلاح فرآیندهای اجرایی، بهبود کیفیت قانون‌نویسی، شفاف‌سازی آیین‌نامه‌ها و توسعه نظام پاسخگویی</w:t>
      </w:r>
      <w:r w:rsidR="00FF5EED" w:rsidRPr="00B033BA">
        <w:rPr>
          <w:rFonts w:ascii="IRZar" w:hAnsi="IRZar" w:cs="IRZar"/>
          <w:rtl/>
          <w:lang w:bidi="fa-IR"/>
        </w:rPr>
        <w:t xml:space="preserve"> صندوق بازنشستگی کشوری</w:t>
      </w:r>
      <w:r w:rsidRPr="00B033BA">
        <w:rPr>
          <w:rFonts w:ascii="IRZar" w:hAnsi="IRZar" w:cs="IRZar"/>
          <w:rtl/>
          <w:lang w:bidi="fa-IR"/>
        </w:rPr>
        <w:t xml:space="preserve"> ارائه دهد</w:t>
      </w:r>
      <w:r w:rsidRPr="00B033BA">
        <w:rPr>
          <w:rFonts w:ascii="IRZar" w:hAnsi="IRZar" w:cs="IRZar"/>
          <w:lang w:bidi="fa-IR"/>
        </w:rPr>
        <w:t>.</w:t>
      </w:r>
      <w:r w:rsidR="00D53AA4">
        <w:rPr>
          <w:rFonts w:ascii="IRZar" w:hAnsi="IRZar" w:cs="IRZar" w:hint="cs"/>
          <w:rtl/>
          <w:lang w:bidi="fa-IR"/>
        </w:rPr>
        <w:t xml:space="preserve"> </w:t>
      </w:r>
      <w:r w:rsidR="000E785D">
        <w:rPr>
          <w:rFonts w:ascii="IRZar" w:hAnsi="IRZar" w:cs="IRZar" w:hint="cs"/>
          <w:rtl/>
          <w:lang w:bidi="fa-IR"/>
        </w:rPr>
        <w:t xml:space="preserve">علاوه‌براین،‌ </w:t>
      </w:r>
      <w:r w:rsidR="00302E22">
        <w:rPr>
          <w:rFonts w:ascii="IRZar" w:hAnsi="IRZar" w:cs="IRZar" w:hint="cs"/>
          <w:rtl/>
          <w:lang w:bidi="fa-IR"/>
        </w:rPr>
        <w:t>مقصود از انجام این پژوهش کمک به نهادهای سیاست‌گذاری و قانون‌گذاری برای تدوین سیاست‌های تقنینی ک</w:t>
      </w:r>
      <w:r w:rsidR="00862923">
        <w:rPr>
          <w:rFonts w:ascii="IRZar" w:hAnsi="IRZar" w:cs="IRZar" w:hint="cs"/>
          <w:rtl/>
          <w:lang w:bidi="fa-IR"/>
        </w:rPr>
        <w:t xml:space="preserve">ارآمد و یا اصلاح قوانین و مقررات ناقص و ناکارآمد است. </w:t>
      </w:r>
    </w:p>
    <w:p w14:paraId="27C8C126" w14:textId="75B5190D" w:rsidR="00A86A8D" w:rsidRPr="00B033BA" w:rsidRDefault="00302E22" w:rsidP="008E419B">
      <w:pPr>
        <w:spacing w:line="276" w:lineRule="auto"/>
        <w:rPr>
          <w:rFonts w:ascii="IRZar" w:hAnsi="IRZar" w:cs="IRZar"/>
          <w:rtl/>
          <w:lang w:bidi="fa-IR"/>
        </w:rPr>
      </w:pPr>
      <w:r>
        <w:rPr>
          <w:rFonts w:ascii="IRZar" w:hAnsi="IRZar" w:cs="IRZar" w:hint="cs"/>
          <w:rtl/>
          <w:lang w:bidi="fa-IR"/>
        </w:rPr>
        <w:t xml:space="preserve">به‌عبارت دیگر، </w:t>
      </w:r>
      <w:r w:rsidR="00A86A8D" w:rsidRPr="00B033BA">
        <w:rPr>
          <w:rFonts w:ascii="IRZar" w:hAnsi="IRZar" w:cs="IRZar"/>
          <w:rtl/>
          <w:lang w:bidi="fa-IR"/>
        </w:rPr>
        <w:t xml:space="preserve">هدف نهایی از این مطالعه، کمک به صندوق بازنشستگی کشوری در </w:t>
      </w:r>
      <w:r w:rsidR="00FF5EED" w:rsidRPr="00B033BA">
        <w:rPr>
          <w:rFonts w:ascii="IRZar" w:hAnsi="IRZar" w:cs="IRZar"/>
          <w:rtl/>
          <w:lang w:bidi="fa-IR"/>
        </w:rPr>
        <w:t xml:space="preserve">وهله اول </w:t>
      </w:r>
      <w:r w:rsidR="00A86A8D" w:rsidRPr="00B033BA">
        <w:rPr>
          <w:rFonts w:ascii="IRZar" w:hAnsi="IRZar" w:cs="IRZar"/>
          <w:rtl/>
          <w:lang w:bidi="fa-IR"/>
        </w:rPr>
        <w:t>کاهش تعداد دعاوی حقوقی، کاهش هزینه‌های دادرسی، و بازسازی اعتماد عمومی از طریق اصلاح ساختاری نظام تعامل حقوقی با بازنشستگان و دستگاه‌های ذی‌ربط است</w:t>
      </w:r>
      <w:r w:rsidR="00FF5EED" w:rsidRPr="00B033BA">
        <w:rPr>
          <w:rFonts w:ascii="IRZar" w:hAnsi="IRZar" w:cs="IRZar"/>
          <w:rtl/>
          <w:lang w:bidi="fa-IR"/>
        </w:rPr>
        <w:t xml:space="preserve"> و در وهله دوم پیشنهاد بازتنظیم قوانین و آیین‌نامه‌های بالادستی برای افزایش شفافیت آیین‌نامه‌های اجرایی،‌جلوگیری از تبعیض اداری و اجرایی و جلوگیری از </w:t>
      </w:r>
      <w:r w:rsidR="000E785D">
        <w:rPr>
          <w:rFonts w:ascii="IRZar" w:hAnsi="IRZar" w:cs="IRZar" w:hint="cs"/>
          <w:rtl/>
          <w:lang w:bidi="fa-IR"/>
        </w:rPr>
        <w:t xml:space="preserve">تشتت </w:t>
      </w:r>
      <w:r w:rsidR="00FF5EED" w:rsidRPr="00B033BA">
        <w:rPr>
          <w:rFonts w:ascii="IRZar" w:hAnsi="IRZar" w:cs="IRZar"/>
          <w:rtl/>
          <w:lang w:bidi="fa-IR"/>
        </w:rPr>
        <w:t xml:space="preserve">تفسیرهای </w:t>
      </w:r>
      <w:r w:rsidR="00026D99">
        <w:rPr>
          <w:rFonts w:ascii="IRZar" w:hAnsi="IRZar" w:cs="IRZar" w:hint="cs"/>
          <w:rtl/>
          <w:lang w:bidi="fa-IR"/>
        </w:rPr>
        <w:t>ناصواب از</w:t>
      </w:r>
      <w:r w:rsidR="00FF5EED" w:rsidRPr="00B033BA">
        <w:rPr>
          <w:rFonts w:ascii="IRZar" w:hAnsi="IRZar" w:cs="IRZar"/>
          <w:rtl/>
          <w:lang w:bidi="fa-IR"/>
        </w:rPr>
        <w:t xml:space="preserve"> قوانین</w:t>
      </w:r>
      <w:r w:rsidR="00026D99">
        <w:rPr>
          <w:rFonts w:ascii="IRZar" w:hAnsi="IRZar" w:cs="IRZar" w:hint="cs"/>
          <w:rtl/>
          <w:lang w:bidi="fa-IR"/>
        </w:rPr>
        <w:t>،</w:t>
      </w:r>
      <w:r w:rsidR="00FF5EED" w:rsidRPr="00B033BA">
        <w:rPr>
          <w:rFonts w:ascii="IRZar" w:hAnsi="IRZar" w:cs="IRZar"/>
          <w:rtl/>
          <w:lang w:bidi="fa-IR"/>
        </w:rPr>
        <w:t xml:space="preserve"> آیین‌نامه‌ها</w:t>
      </w:r>
      <w:r w:rsidR="00026D99">
        <w:rPr>
          <w:rFonts w:ascii="IRZar" w:hAnsi="IRZar" w:cs="IRZar" w:hint="cs"/>
          <w:rtl/>
          <w:lang w:bidi="fa-IR"/>
        </w:rPr>
        <w:t>،‌بخش‌نامه‌ها و دستورالعمل‌های مربوط ا</w:t>
      </w:r>
      <w:r w:rsidR="00FF5EED" w:rsidRPr="00B033BA">
        <w:rPr>
          <w:rFonts w:ascii="IRZar" w:hAnsi="IRZar" w:cs="IRZar"/>
          <w:rtl/>
          <w:lang w:bidi="fa-IR"/>
        </w:rPr>
        <w:t xml:space="preserve">ست. </w:t>
      </w:r>
    </w:p>
    <w:p w14:paraId="504E22A1" w14:textId="5FC32470" w:rsidR="00D61B4D" w:rsidRPr="00B033BA" w:rsidRDefault="00D42D54" w:rsidP="008E419B">
      <w:pPr>
        <w:pStyle w:val="Heading1"/>
        <w:numPr>
          <w:ilvl w:val="0"/>
          <w:numId w:val="28"/>
        </w:numPr>
        <w:spacing w:line="276" w:lineRule="auto"/>
        <w:rPr>
          <w:rFonts w:ascii="IRZar" w:hAnsi="IRZar" w:cs="IRZar"/>
          <w:sz w:val="24"/>
          <w:szCs w:val="24"/>
          <w:rtl/>
          <w:lang w:bidi="fa-IR"/>
        </w:rPr>
      </w:pPr>
      <w:r w:rsidRPr="00B033BA">
        <w:rPr>
          <w:rFonts w:ascii="IRZar" w:hAnsi="IRZar" w:cs="IRZar"/>
          <w:sz w:val="24"/>
          <w:szCs w:val="24"/>
          <w:rtl/>
          <w:lang w:bidi="fa-IR"/>
        </w:rPr>
        <w:t xml:space="preserve">سوالات محوری </w:t>
      </w:r>
    </w:p>
    <w:p w14:paraId="1440CCC4" w14:textId="22A61126" w:rsidR="00FF5EED" w:rsidRPr="00B033BA" w:rsidRDefault="00FF5EED" w:rsidP="008E419B">
      <w:pPr>
        <w:pStyle w:val="ListParagraph"/>
        <w:numPr>
          <w:ilvl w:val="0"/>
          <w:numId w:val="46"/>
        </w:numPr>
        <w:spacing w:line="276" w:lineRule="auto"/>
        <w:rPr>
          <w:rFonts w:ascii="IRZar" w:hAnsi="IRZar" w:cs="IRZar"/>
          <w:rtl/>
          <w:lang w:bidi="fa-IR"/>
        </w:rPr>
      </w:pPr>
      <w:r w:rsidRPr="00B033BA">
        <w:rPr>
          <w:rFonts w:ascii="IRZar" w:hAnsi="IRZar" w:cs="IRZar"/>
          <w:rtl/>
          <w:lang w:bidi="fa-IR"/>
        </w:rPr>
        <w:t>دعاوی حقوقی مطروحه علیه صندوق بازنشستگی کشوری در دیوان عدالت اداری چه دسته‌بندی موضوعی و ماهوی دارند و کدام موضوعات از فراوانی بیشتری برخوردارند؟</w:t>
      </w:r>
    </w:p>
    <w:p w14:paraId="2B358843" w14:textId="5F770F9A" w:rsidR="00FF5EED" w:rsidRPr="00B033BA" w:rsidRDefault="00FF5EED" w:rsidP="008E419B">
      <w:pPr>
        <w:pStyle w:val="ListParagraph"/>
        <w:numPr>
          <w:ilvl w:val="0"/>
          <w:numId w:val="46"/>
        </w:numPr>
        <w:spacing w:line="276" w:lineRule="auto"/>
        <w:rPr>
          <w:rFonts w:ascii="IRZar" w:hAnsi="IRZar" w:cs="IRZar"/>
          <w:rtl/>
          <w:lang w:bidi="fa-IR"/>
        </w:rPr>
      </w:pPr>
      <w:r w:rsidRPr="00B033BA">
        <w:rPr>
          <w:rFonts w:ascii="IRZar" w:hAnsi="IRZar" w:cs="IRZar"/>
          <w:rtl/>
          <w:lang w:bidi="fa-IR"/>
        </w:rPr>
        <w:t xml:space="preserve">چه درصدی از دعاوی ناشی از اجرای ناقص یا ناهماهنگ </w:t>
      </w:r>
      <w:r w:rsidR="00E25EF3">
        <w:rPr>
          <w:rFonts w:ascii="IRZar" w:hAnsi="IRZar" w:cs="IRZar" w:hint="cs"/>
          <w:rtl/>
          <w:lang w:bidi="fa-IR"/>
        </w:rPr>
        <w:t>قوانین و مقررات مربوطه</w:t>
      </w:r>
      <w:r w:rsidRPr="00B033BA">
        <w:rPr>
          <w:rFonts w:ascii="IRZar" w:hAnsi="IRZar" w:cs="IRZar"/>
          <w:rtl/>
          <w:lang w:bidi="fa-IR"/>
        </w:rPr>
        <w:t xml:space="preserve"> توسط دستگاه‌های اجرایی و نهادهای همکار است؟</w:t>
      </w:r>
    </w:p>
    <w:p w14:paraId="3FE93233" w14:textId="15FA2CD6" w:rsidR="00FF5EED" w:rsidRPr="00B033BA" w:rsidRDefault="00FF5EED" w:rsidP="008E419B">
      <w:pPr>
        <w:pStyle w:val="ListParagraph"/>
        <w:numPr>
          <w:ilvl w:val="0"/>
          <w:numId w:val="46"/>
        </w:numPr>
        <w:spacing w:line="276" w:lineRule="auto"/>
        <w:rPr>
          <w:rFonts w:ascii="IRZar" w:hAnsi="IRZar" w:cs="IRZar"/>
          <w:rtl/>
          <w:lang w:bidi="fa-IR"/>
        </w:rPr>
      </w:pPr>
      <w:r w:rsidRPr="00B033BA">
        <w:rPr>
          <w:rFonts w:ascii="IRZar" w:hAnsi="IRZar" w:cs="IRZar"/>
          <w:rtl/>
          <w:lang w:bidi="fa-IR"/>
        </w:rPr>
        <w:t>کدام مواد قانونی، آیین‌نامه‌ها یا بخشنامه‌ها بیشترین سهم را در ایجاد دعاوی علیه صندوق ایفا می‌کنند؟</w:t>
      </w:r>
    </w:p>
    <w:p w14:paraId="1EE4969F" w14:textId="498E0A30" w:rsidR="00FF5EED" w:rsidRPr="00B033BA" w:rsidRDefault="00FF5EED" w:rsidP="008E419B">
      <w:pPr>
        <w:pStyle w:val="ListParagraph"/>
        <w:numPr>
          <w:ilvl w:val="0"/>
          <w:numId w:val="46"/>
        </w:numPr>
        <w:spacing w:line="276" w:lineRule="auto"/>
        <w:rPr>
          <w:rFonts w:ascii="IRZar" w:hAnsi="IRZar" w:cs="IRZar"/>
          <w:rtl/>
          <w:lang w:bidi="fa-IR"/>
        </w:rPr>
      </w:pPr>
      <w:r w:rsidRPr="00B033BA">
        <w:rPr>
          <w:rFonts w:ascii="IRZar" w:hAnsi="IRZar" w:cs="IRZar"/>
          <w:rtl/>
          <w:lang w:bidi="fa-IR"/>
        </w:rPr>
        <w:t>چه رویه‌ها و تفسیرهای ناهماهنگ از قوانین، عامل بروز دعاوی مکرر در حوزه بازنشستگی شده‌اند؟</w:t>
      </w:r>
    </w:p>
    <w:p w14:paraId="52DEB859" w14:textId="39BC5899" w:rsidR="00FF5EED" w:rsidRPr="00B033BA" w:rsidRDefault="00FF5EED" w:rsidP="008E419B">
      <w:pPr>
        <w:pStyle w:val="ListParagraph"/>
        <w:numPr>
          <w:ilvl w:val="0"/>
          <w:numId w:val="46"/>
        </w:numPr>
        <w:spacing w:line="276" w:lineRule="auto"/>
        <w:rPr>
          <w:rFonts w:ascii="IRZar" w:hAnsi="IRZar" w:cs="IRZar"/>
          <w:rtl/>
          <w:lang w:bidi="fa-IR"/>
        </w:rPr>
      </w:pPr>
      <w:r w:rsidRPr="00B033BA">
        <w:rPr>
          <w:rFonts w:ascii="IRZar" w:hAnsi="IRZar" w:cs="IRZar"/>
          <w:rtl/>
          <w:lang w:bidi="fa-IR"/>
        </w:rPr>
        <w:t>چه الگوها و تجاربی از دیگر نهادهای مشابه در مدیریت دعاوی قابل استخراج و تطبیق با وضعیت صندوق بازنشستگی کشوری هستند؟</w:t>
      </w:r>
    </w:p>
    <w:p w14:paraId="1D2E1481" w14:textId="03C00CA7" w:rsidR="00FF5EED" w:rsidRPr="00B033BA" w:rsidRDefault="00FF5EED" w:rsidP="008E419B">
      <w:pPr>
        <w:pStyle w:val="ListParagraph"/>
        <w:numPr>
          <w:ilvl w:val="0"/>
          <w:numId w:val="46"/>
        </w:numPr>
        <w:spacing w:line="276" w:lineRule="auto"/>
        <w:rPr>
          <w:rFonts w:ascii="IRZar" w:hAnsi="IRZar" w:cs="IRZar"/>
          <w:rtl/>
          <w:lang w:bidi="fa-IR"/>
        </w:rPr>
      </w:pPr>
      <w:r w:rsidRPr="00B033BA">
        <w:rPr>
          <w:rFonts w:ascii="IRZar" w:hAnsi="IRZar" w:cs="IRZar"/>
          <w:rtl/>
          <w:lang w:bidi="fa-IR"/>
        </w:rPr>
        <w:t xml:space="preserve">چه راهکارهای اجرایی، حقوقی و تقنینی برای کاهش </w:t>
      </w:r>
      <w:r w:rsidR="00E25EF3">
        <w:rPr>
          <w:rFonts w:ascii="IRZar" w:hAnsi="IRZar" w:cs="IRZar" w:hint="cs"/>
          <w:rtl/>
          <w:lang w:bidi="fa-IR"/>
        </w:rPr>
        <w:t>تعداد</w:t>
      </w:r>
      <w:r w:rsidRPr="00B033BA">
        <w:rPr>
          <w:rFonts w:ascii="IRZar" w:hAnsi="IRZar" w:cs="IRZar"/>
          <w:rtl/>
          <w:lang w:bidi="fa-IR"/>
        </w:rPr>
        <w:t xml:space="preserve"> دعاوی و </w:t>
      </w:r>
      <w:r w:rsidR="00E25EF3">
        <w:rPr>
          <w:rFonts w:ascii="IRZar" w:hAnsi="IRZar" w:cs="IRZar" w:hint="cs"/>
          <w:rtl/>
          <w:lang w:bidi="fa-IR"/>
        </w:rPr>
        <w:t xml:space="preserve">پرونده‌های حقوقی </w:t>
      </w:r>
      <w:r w:rsidRPr="00B033BA">
        <w:rPr>
          <w:rFonts w:ascii="IRZar" w:hAnsi="IRZar" w:cs="IRZar"/>
          <w:rtl/>
          <w:lang w:bidi="fa-IR"/>
        </w:rPr>
        <w:t xml:space="preserve">افزایش شفافیت و </w:t>
      </w:r>
      <w:r w:rsidR="00E25EF3">
        <w:rPr>
          <w:rFonts w:ascii="IRZar" w:hAnsi="IRZar" w:cs="IRZar" w:hint="cs"/>
          <w:rtl/>
          <w:lang w:bidi="fa-IR"/>
        </w:rPr>
        <w:t xml:space="preserve">تقویت </w:t>
      </w:r>
      <w:r w:rsidRPr="00B033BA">
        <w:rPr>
          <w:rFonts w:ascii="IRZar" w:hAnsi="IRZar" w:cs="IRZar"/>
          <w:rtl/>
          <w:lang w:bidi="fa-IR"/>
        </w:rPr>
        <w:t>پیش‌بینی‌پذیری حقوق بازنشستگان می‌توان پیشنهاد داد؟</w:t>
      </w:r>
    </w:p>
    <w:p w14:paraId="25FF5499" w14:textId="37391C68" w:rsidR="00D61B4D" w:rsidRPr="00B033BA" w:rsidRDefault="00FF5EED" w:rsidP="008E419B">
      <w:pPr>
        <w:pStyle w:val="ListParagraph"/>
        <w:numPr>
          <w:ilvl w:val="0"/>
          <w:numId w:val="46"/>
        </w:numPr>
        <w:spacing w:line="276" w:lineRule="auto"/>
        <w:rPr>
          <w:rFonts w:ascii="IRZar" w:hAnsi="IRZar" w:cs="IRZar"/>
          <w:rtl/>
          <w:lang w:bidi="fa-IR"/>
        </w:rPr>
      </w:pPr>
      <w:r w:rsidRPr="00B033BA">
        <w:rPr>
          <w:rFonts w:ascii="IRZar" w:hAnsi="IRZar" w:cs="IRZar"/>
          <w:rtl/>
          <w:lang w:bidi="fa-IR"/>
        </w:rPr>
        <w:t xml:space="preserve">چه نوع اصلاحات </w:t>
      </w:r>
      <w:r w:rsidR="007B0F76">
        <w:rPr>
          <w:rFonts w:ascii="IRZar" w:hAnsi="IRZar" w:cs="IRZar" w:hint="cs"/>
          <w:rtl/>
          <w:lang w:bidi="fa-IR"/>
        </w:rPr>
        <w:t xml:space="preserve">نهادی و </w:t>
      </w:r>
      <w:r w:rsidRPr="00B033BA">
        <w:rPr>
          <w:rFonts w:ascii="IRZar" w:hAnsi="IRZar" w:cs="IRZar"/>
          <w:rtl/>
          <w:lang w:bidi="fa-IR"/>
        </w:rPr>
        <w:t>ساختاری در تعامل میان صندوق، دستگاه‌های اجرایی و نهادهای نظارتی می‌تواند به کاهش دعاوی منجر شود؟</w:t>
      </w:r>
    </w:p>
    <w:p w14:paraId="124947CB" w14:textId="7BE27327" w:rsidR="00591CE3" w:rsidRPr="00B033BA" w:rsidRDefault="004355BD" w:rsidP="008E419B">
      <w:pPr>
        <w:pStyle w:val="Heading1"/>
        <w:numPr>
          <w:ilvl w:val="0"/>
          <w:numId w:val="28"/>
        </w:numPr>
        <w:spacing w:line="276" w:lineRule="auto"/>
        <w:rPr>
          <w:rFonts w:ascii="IRZar" w:hAnsi="IRZar" w:cs="IRZar"/>
          <w:sz w:val="24"/>
          <w:szCs w:val="24"/>
          <w:rtl/>
          <w:lang w:bidi="fa-IR"/>
        </w:rPr>
      </w:pPr>
      <w:r w:rsidRPr="00B033BA">
        <w:rPr>
          <w:rFonts w:ascii="IRZar" w:hAnsi="IRZar" w:cs="IRZar"/>
          <w:sz w:val="24"/>
          <w:szCs w:val="24"/>
          <w:rtl/>
          <w:lang w:bidi="fa-IR"/>
        </w:rPr>
        <w:lastRenderedPageBreak/>
        <w:t>رئوس شرح خدمات پژوهش</w:t>
      </w:r>
    </w:p>
    <w:p w14:paraId="02402DE7" w14:textId="4E5C2DEF" w:rsidR="00FF5EED" w:rsidRPr="00B033BA" w:rsidRDefault="00FF5EED"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sidRPr="00B033BA">
        <w:rPr>
          <w:rFonts w:ascii="IRZar" w:eastAsiaTheme="majorEastAsia" w:hAnsi="IRZar" w:cs="IRZar"/>
          <w:color w:val="000000" w:themeColor="text1"/>
          <w:sz w:val="24"/>
          <w:szCs w:val="24"/>
          <w:rtl/>
          <w:lang w:bidi="fa-IR"/>
        </w:rPr>
        <w:t>گردآوری و تحلیل آماری داده‌های ثبت‌شده از دعاوی مطروحه علیه صندوق بازنشستگی کشوری در دیوان عدالت اداری، به تفکیک سال، موضوع و نهاد اجرایی مرتبط.</w:t>
      </w:r>
    </w:p>
    <w:p w14:paraId="39E8F6A0" w14:textId="042428B0" w:rsidR="00FF5EED" w:rsidRPr="00B033BA" w:rsidRDefault="00FF5EED"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sidRPr="00B033BA">
        <w:rPr>
          <w:rFonts w:ascii="IRZar" w:eastAsiaTheme="majorEastAsia" w:hAnsi="IRZar" w:cs="IRZar"/>
          <w:color w:val="000000" w:themeColor="text1"/>
          <w:sz w:val="24"/>
          <w:szCs w:val="24"/>
          <w:rtl/>
          <w:lang w:bidi="fa-IR"/>
        </w:rPr>
        <w:t>گونه‌شناسی موضوعی و حقوقی دعاوی با استفاده از روش تحلیل محتوای اسناد حقوقی، پرونده‌های نمونه و مصاحبه‌های تخصصی با کارشناسان و مدیران حقوقی صندوق.</w:t>
      </w:r>
    </w:p>
    <w:p w14:paraId="600F7C6F" w14:textId="7A87C3CD" w:rsidR="00FF5EED" w:rsidRPr="00B033BA" w:rsidRDefault="00FF5EED"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sidRPr="00B033BA">
        <w:rPr>
          <w:rFonts w:ascii="IRZar" w:eastAsiaTheme="majorEastAsia" w:hAnsi="IRZar" w:cs="IRZar"/>
          <w:color w:val="000000" w:themeColor="text1"/>
          <w:sz w:val="24"/>
          <w:szCs w:val="24"/>
          <w:rtl/>
          <w:lang w:bidi="fa-IR"/>
        </w:rPr>
        <w:t xml:space="preserve">شناسایی عوامل </w:t>
      </w:r>
      <w:r w:rsidR="007B0F76">
        <w:rPr>
          <w:rFonts w:ascii="IRZar" w:eastAsiaTheme="majorEastAsia" w:hAnsi="IRZar" w:cs="IRZar" w:hint="cs"/>
          <w:color w:val="000000" w:themeColor="text1"/>
          <w:sz w:val="24"/>
          <w:szCs w:val="24"/>
          <w:rtl/>
          <w:lang w:bidi="fa-IR"/>
        </w:rPr>
        <w:t xml:space="preserve">نهادی، </w:t>
      </w:r>
      <w:r w:rsidRPr="00B033BA">
        <w:rPr>
          <w:rFonts w:ascii="IRZar" w:eastAsiaTheme="majorEastAsia" w:hAnsi="IRZar" w:cs="IRZar"/>
          <w:color w:val="000000" w:themeColor="text1"/>
          <w:sz w:val="24"/>
          <w:szCs w:val="24"/>
          <w:rtl/>
          <w:lang w:bidi="fa-IR"/>
        </w:rPr>
        <w:t>ساختاری، قانونی و اجرایی مؤثر در بروز دعاوی، شامل بررسی ابهام‌های حقوقی، اجراهای ناقص، تعلل یا تفسیرهای متفاوت از قانون.</w:t>
      </w:r>
    </w:p>
    <w:p w14:paraId="646ED939" w14:textId="7DE9BE51" w:rsidR="00FF5EED" w:rsidRPr="00B033BA" w:rsidRDefault="00FF5EED"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sidRPr="00B033BA">
        <w:rPr>
          <w:rFonts w:ascii="IRZar" w:eastAsiaTheme="majorEastAsia" w:hAnsi="IRZar" w:cs="IRZar"/>
          <w:color w:val="000000" w:themeColor="text1"/>
          <w:sz w:val="24"/>
          <w:szCs w:val="24"/>
          <w:rtl/>
          <w:lang w:bidi="fa-IR"/>
        </w:rPr>
        <w:t>تحلیل تطبیقی با سایر نهادهای مشابه (در ایران یا کشورهای منتخب) که با دعاوی مشابه مواجه بوده‌اند، و بررسی تجربیات موفق در کاهش منازعات حقوقی.</w:t>
      </w:r>
    </w:p>
    <w:p w14:paraId="36F3E1EC" w14:textId="719E3682" w:rsidR="00FF5EED" w:rsidRPr="00B033BA" w:rsidRDefault="00FF5EED"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sidRPr="00B033BA">
        <w:rPr>
          <w:rFonts w:ascii="IRZar" w:eastAsiaTheme="majorEastAsia" w:hAnsi="IRZar" w:cs="IRZar"/>
          <w:color w:val="000000" w:themeColor="text1"/>
          <w:sz w:val="24"/>
          <w:szCs w:val="24"/>
          <w:rtl/>
          <w:lang w:bidi="fa-IR"/>
        </w:rPr>
        <w:t>تدوین گزارش سیاستی (</w:t>
      </w:r>
      <w:r w:rsidRPr="00B033BA">
        <w:rPr>
          <w:rFonts w:ascii="IRZar" w:eastAsiaTheme="majorEastAsia" w:hAnsi="IRZar" w:cs="IRZar"/>
          <w:color w:val="000000" w:themeColor="text1"/>
          <w:sz w:val="24"/>
          <w:szCs w:val="24"/>
          <w:lang w:bidi="fa-IR"/>
        </w:rPr>
        <w:t>Policy Brief</w:t>
      </w:r>
      <w:r w:rsidRPr="00B033BA">
        <w:rPr>
          <w:rFonts w:ascii="IRZar" w:eastAsiaTheme="majorEastAsia" w:hAnsi="IRZar" w:cs="IRZar"/>
          <w:color w:val="000000" w:themeColor="text1"/>
          <w:sz w:val="24"/>
          <w:szCs w:val="24"/>
          <w:rtl/>
          <w:lang w:bidi="fa-IR"/>
        </w:rPr>
        <w:t>) شامل مجموعه‌ای از پیشنهادهای اصلاحی در حوزه‌های زیر:</w:t>
      </w:r>
    </w:p>
    <w:p w14:paraId="3172CABA" w14:textId="1E87F6CA" w:rsidR="00FF5EED" w:rsidRDefault="00FF5EED" w:rsidP="008E419B">
      <w:pPr>
        <w:pStyle w:val="ListParagraph"/>
        <w:numPr>
          <w:ilvl w:val="0"/>
          <w:numId w:val="46"/>
        </w:numPr>
        <w:spacing w:line="276" w:lineRule="auto"/>
        <w:rPr>
          <w:rFonts w:ascii="IRZar" w:eastAsiaTheme="majorEastAsia" w:hAnsi="IRZar" w:cs="IRZar"/>
          <w:color w:val="000000" w:themeColor="text1"/>
          <w:sz w:val="24"/>
          <w:szCs w:val="24"/>
          <w:lang w:bidi="fa-IR"/>
        </w:rPr>
      </w:pPr>
      <w:r w:rsidRPr="00B033BA">
        <w:rPr>
          <w:rFonts w:ascii="IRZar" w:eastAsiaTheme="majorEastAsia" w:hAnsi="IRZar" w:cs="IRZar"/>
          <w:color w:val="000000" w:themeColor="text1"/>
          <w:sz w:val="24"/>
          <w:szCs w:val="24"/>
          <w:rtl/>
          <w:lang w:bidi="fa-IR"/>
        </w:rPr>
        <w:t>اصلاح یا تفسیر دقیق مواد قانونی محل اختلاف</w:t>
      </w:r>
    </w:p>
    <w:p w14:paraId="657CFF48" w14:textId="60EB6311" w:rsidR="007B0F76" w:rsidRPr="00B033BA" w:rsidRDefault="00CF0060"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Pr>
          <w:rFonts w:ascii="IRZar" w:eastAsiaTheme="majorEastAsia" w:hAnsi="IRZar" w:cs="IRZar" w:hint="cs"/>
          <w:color w:val="000000" w:themeColor="text1"/>
          <w:sz w:val="24"/>
          <w:szCs w:val="24"/>
          <w:rtl/>
          <w:lang w:bidi="fa-IR"/>
        </w:rPr>
        <w:t>رفع تعارض،‌تناقض، خلأ یا سکوت قوانین و مقررات مرتبط با حوزه عملکرد صندوق بازنشستگی</w:t>
      </w:r>
    </w:p>
    <w:p w14:paraId="4C1942E5" w14:textId="1D6A6C49" w:rsidR="00FF5EED" w:rsidRPr="00B033BA" w:rsidRDefault="00FF5EED"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sidRPr="00B033BA">
        <w:rPr>
          <w:rFonts w:ascii="IRZar" w:eastAsiaTheme="majorEastAsia" w:hAnsi="IRZar" w:cs="IRZar"/>
          <w:color w:val="000000" w:themeColor="text1"/>
          <w:sz w:val="24"/>
          <w:szCs w:val="24"/>
          <w:rtl/>
          <w:lang w:bidi="fa-IR"/>
        </w:rPr>
        <w:t>یکپارچه‌سازی و شفاف‌سازی آیین‌نامه‌ها و بخشنامه‌های اجرایی</w:t>
      </w:r>
    </w:p>
    <w:p w14:paraId="1F581320" w14:textId="18EE743F" w:rsidR="00FF5EED" w:rsidRPr="00B033BA" w:rsidRDefault="00FF5EED"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sidRPr="00B033BA">
        <w:rPr>
          <w:rFonts w:ascii="IRZar" w:eastAsiaTheme="majorEastAsia" w:hAnsi="IRZar" w:cs="IRZar"/>
          <w:color w:val="000000" w:themeColor="text1"/>
          <w:sz w:val="24"/>
          <w:szCs w:val="24"/>
          <w:rtl/>
          <w:lang w:bidi="fa-IR"/>
        </w:rPr>
        <w:t>بهبود ساختار پاسخگویی حقوقی صندوق و نهادهای همکار</w:t>
      </w:r>
    </w:p>
    <w:p w14:paraId="582636FE" w14:textId="7E4235F1" w:rsidR="00FF5EED" w:rsidRPr="00B033BA" w:rsidRDefault="00FF5EED" w:rsidP="008E419B">
      <w:pPr>
        <w:pStyle w:val="ListParagraph"/>
        <w:numPr>
          <w:ilvl w:val="0"/>
          <w:numId w:val="46"/>
        </w:numPr>
        <w:spacing w:line="276" w:lineRule="auto"/>
        <w:rPr>
          <w:rFonts w:ascii="IRZar" w:eastAsiaTheme="majorEastAsia" w:hAnsi="IRZar" w:cs="IRZar"/>
          <w:color w:val="000000" w:themeColor="text1"/>
          <w:sz w:val="24"/>
          <w:szCs w:val="24"/>
          <w:rtl/>
          <w:lang w:bidi="fa-IR"/>
        </w:rPr>
      </w:pPr>
      <w:r w:rsidRPr="00B033BA">
        <w:rPr>
          <w:rFonts w:ascii="IRZar" w:eastAsiaTheme="majorEastAsia" w:hAnsi="IRZar" w:cs="IRZar"/>
          <w:color w:val="000000" w:themeColor="text1"/>
          <w:sz w:val="24"/>
          <w:szCs w:val="24"/>
          <w:rtl/>
          <w:lang w:bidi="fa-IR"/>
        </w:rPr>
        <w:t>ارائه نقشه راهی برای ارتباط مؤثرتر با نهادهای قضایی، دیوان عدالت اداری و دیوان محاسبات، به منظور تبیین مواضع حقوقی صندوق و کاهش منازعات.</w:t>
      </w:r>
    </w:p>
    <w:p w14:paraId="7A0F8D53" w14:textId="518EB1B5" w:rsidR="00CF0060" w:rsidRPr="00CF0060" w:rsidRDefault="00FF5EED" w:rsidP="00CF0060">
      <w:pPr>
        <w:pStyle w:val="ListParagraph"/>
        <w:numPr>
          <w:ilvl w:val="0"/>
          <w:numId w:val="46"/>
        </w:numPr>
        <w:spacing w:line="276" w:lineRule="auto"/>
        <w:rPr>
          <w:rFonts w:ascii="IRZar" w:eastAsiaTheme="majorEastAsia" w:hAnsi="IRZar" w:cs="IRZar"/>
          <w:b/>
          <w:bCs/>
          <w:color w:val="000000" w:themeColor="text1"/>
          <w:sz w:val="24"/>
          <w:szCs w:val="24"/>
          <w:lang w:bidi="fa-IR"/>
        </w:rPr>
      </w:pPr>
      <w:r w:rsidRPr="00B033BA">
        <w:rPr>
          <w:rFonts w:ascii="IRZar" w:eastAsiaTheme="majorEastAsia" w:hAnsi="IRZar" w:cs="IRZar"/>
          <w:color w:val="000000" w:themeColor="text1"/>
          <w:sz w:val="24"/>
          <w:szCs w:val="24"/>
          <w:rtl/>
          <w:lang w:bidi="fa-IR"/>
        </w:rPr>
        <w:t>تعیین اولویت‌های اقدام فوری و میان‌مدت برای صندوق جهت جلوگیری از بروز دعاوی مشابه در آیند</w:t>
      </w:r>
      <w:r w:rsidR="00CF0060">
        <w:rPr>
          <w:rFonts w:ascii="IRZar" w:eastAsiaTheme="majorEastAsia" w:hAnsi="IRZar" w:cs="IRZar" w:hint="cs"/>
          <w:color w:val="000000" w:themeColor="text1"/>
          <w:sz w:val="24"/>
          <w:szCs w:val="24"/>
          <w:rtl/>
          <w:lang w:bidi="fa-IR"/>
        </w:rPr>
        <w:t>ه.</w:t>
      </w:r>
    </w:p>
    <w:p w14:paraId="56B71983" w14:textId="1A264A6E" w:rsidR="00CF0060" w:rsidRPr="00CF0060" w:rsidRDefault="00D8357D" w:rsidP="00CF0060">
      <w:pPr>
        <w:pStyle w:val="ListParagraph"/>
        <w:numPr>
          <w:ilvl w:val="0"/>
          <w:numId w:val="46"/>
        </w:numPr>
        <w:spacing w:line="276" w:lineRule="auto"/>
        <w:rPr>
          <w:rFonts w:ascii="IRZar" w:eastAsiaTheme="majorEastAsia" w:hAnsi="IRZar" w:cs="IRZar"/>
          <w:b/>
          <w:bCs/>
          <w:color w:val="000000" w:themeColor="text1"/>
          <w:sz w:val="24"/>
          <w:szCs w:val="24"/>
          <w:rtl/>
          <w:lang w:bidi="fa-IR"/>
        </w:rPr>
      </w:pPr>
      <w:r>
        <w:rPr>
          <w:rFonts w:ascii="IRZar" w:eastAsiaTheme="majorEastAsia" w:hAnsi="IRZar" w:cs="IRZar" w:hint="cs"/>
          <w:color w:val="000000" w:themeColor="text1"/>
          <w:sz w:val="24"/>
          <w:szCs w:val="24"/>
          <w:rtl/>
          <w:lang w:bidi="fa-IR"/>
        </w:rPr>
        <w:t xml:space="preserve">ارائه پیشنهادات مشخص تقنینی در قالب اصلاح قوانین و مقررات در راستای کاهش دعاوی مطروحه </w:t>
      </w:r>
      <w:r w:rsidR="004260E5">
        <w:rPr>
          <w:rFonts w:ascii="IRZar" w:eastAsiaTheme="majorEastAsia" w:hAnsi="IRZar" w:cs="IRZar" w:hint="cs"/>
          <w:color w:val="000000" w:themeColor="text1"/>
          <w:sz w:val="24"/>
          <w:szCs w:val="24"/>
          <w:rtl/>
          <w:lang w:bidi="fa-IR"/>
        </w:rPr>
        <w:t xml:space="preserve">علیه صندوق در دیوان عدالت اداری. </w:t>
      </w:r>
    </w:p>
    <w:p w14:paraId="7167103C" w14:textId="77777777" w:rsidR="007537AA" w:rsidRPr="00B033BA" w:rsidRDefault="007537AA" w:rsidP="007537AA">
      <w:pPr>
        <w:rPr>
          <w:rFonts w:ascii="IRZar" w:eastAsiaTheme="majorEastAsia" w:hAnsi="IRZar" w:cs="IRZar"/>
          <w:b/>
          <w:bCs/>
          <w:color w:val="000000" w:themeColor="text1"/>
          <w:sz w:val="24"/>
          <w:szCs w:val="24"/>
          <w:rtl/>
          <w:lang w:bidi="fa-IR"/>
        </w:rPr>
      </w:pPr>
    </w:p>
    <w:p w14:paraId="5F8B9A89" w14:textId="0DE44C68" w:rsidR="00C42C45" w:rsidRPr="00B033BA" w:rsidRDefault="002A2969" w:rsidP="002A2969">
      <w:pPr>
        <w:pStyle w:val="Heading1"/>
        <w:numPr>
          <w:ilvl w:val="0"/>
          <w:numId w:val="28"/>
        </w:numPr>
        <w:spacing w:line="240" w:lineRule="auto"/>
        <w:rPr>
          <w:rFonts w:ascii="IRZar" w:hAnsi="IRZar" w:cs="IRZar"/>
          <w:sz w:val="24"/>
          <w:szCs w:val="24"/>
          <w:rtl/>
          <w:lang w:bidi="fa-IR"/>
        </w:rPr>
      </w:pPr>
      <w:r w:rsidRPr="00B033BA">
        <w:rPr>
          <w:rFonts w:ascii="IRZar" w:hAnsi="IRZar" w:cs="IRZar"/>
          <w:sz w:val="24"/>
          <w:szCs w:val="24"/>
          <w:rtl/>
          <w:lang w:bidi="fa-IR"/>
        </w:rPr>
        <w:t>ترکیب تیم پژوهشی (</w:t>
      </w:r>
      <w:r w:rsidR="008E419B" w:rsidRPr="00B033BA">
        <w:rPr>
          <w:rFonts w:ascii="IRZar" w:hAnsi="IRZar" w:cs="IRZar"/>
          <w:sz w:val="24"/>
          <w:szCs w:val="24"/>
          <w:rtl/>
          <w:lang w:bidi="fa-IR"/>
        </w:rPr>
        <w:t xml:space="preserve">تخصص های مورد نیاز </w:t>
      </w:r>
      <w:r w:rsidRPr="00B033BA">
        <w:rPr>
          <w:rFonts w:ascii="IRZar" w:hAnsi="IRZar" w:cs="IRZar"/>
          <w:sz w:val="24"/>
          <w:szCs w:val="24"/>
          <w:rtl/>
          <w:lang w:bidi="fa-IR"/>
        </w:rPr>
        <w:t>درصورت لزوم)</w:t>
      </w:r>
    </w:p>
    <w:p w14:paraId="4E7FF517" w14:textId="0451044E" w:rsidR="002A2969" w:rsidRPr="00B033BA" w:rsidRDefault="002A2969" w:rsidP="00FF5EED">
      <w:pPr>
        <w:bidi w:val="0"/>
        <w:spacing w:after="200" w:line="276" w:lineRule="auto"/>
        <w:ind w:firstLine="0"/>
        <w:contextualSpacing w:val="0"/>
        <w:jc w:val="left"/>
        <w:rPr>
          <w:rFonts w:ascii="IRZar" w:eastAsiaTheme="majorEastAsia" w:hAnsi="IRZar" w:cs="IRZar"/>
          <w:b/>
          <w:bCs/>
          <w:color w:val="000000" w:themeColor="text1"/>
          <w:sz w:val="24"/>
          <w:szCs w:val="24"/>
          <w:lang w:bidi="fa-IR"/>
        </w:rPr>
      </w:pPr>
    </w:p>
    <w:p w14:paraId="19E6BBF2" w14:textId="77777777" w:rsidR="007537AA" w:rsidRPr="00B033BA" w:rsidRDefault="007537AA" w:rsidP="007537AA">
      <w:pPr>
        <w:rPr>
          <w:rFonts w:ascii="IRZar" w:hAnsi="IRZar" w:cs="IRZar"/>
          <w:rtl/>
          <w:lang w:bidi="fa-IR"/>
        </w:rPr>
      </w:pPr>
    </w:p>
    <w:sectPr w:rsidR="007537AA" w:rsidRPr="00B033BA" w:rsidSect="00173B7A">
      <w:headerReference w:type="default" r:id="rId7"/>
      <w:footerReference w:type="default" r:id="rId8"/>
      <w:pgSz w:w="11907" w:h="16839" w:code="9"/>
      <w:pgMar w:top="2376" w:right="143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44757" w14:textId="77777777" w:rsidR="00280603" w:rsidRDefault="00280603">
      <w:r>
        <w:separator/>
      </w:r>
    </w:p>
  </w:endnote>
  <w:endnote w:type="continuationSeparator" w:id="0">
    <w:p w14:paraId="5D348077" w14:textId="77777777" w:rsidR="00280603" w:rsidRDefault="0028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Mitra">
    <w:altName w:val="Arial Unicode MS"/>
    <w:panose1 w:val="02000506000000020002"/>
    <w:charset w:val="00"/>
    <w:family w:val="auto"/>
    <w:pitch w:val="variable"/>
    <w:sig w:usb0="00002003"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Nazanin">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anNastaliq">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6EE1D" w14:textId="4FE011BB" w:rsidR="00E21B00" w:rsidRPr="00B6150C" w:rsidRDefault="00C814F6" w:rsidP="00AB2B69">
    <w:pPr>
      <w:pStyle w:val="Footer"/>
      <w:tabs>
        <w:tab w:val="center" w:pos="4693"/>
        <w:tab w:val="right" w:pos="9387"/>
      </w:tabs>
      <w:jc w:val="left"/>
      <w:rPr>
        <w:rFonts w:cs="B Nazanin"/>
        <w:sz w:val="24"/>
        <w:szCs w:val="24"/>
        <w:rtl/>
      </w:rPr>
    </w:pPr>
    <w:r>
      <w:rPr>
        <w:rFonts w:ascii="IranNastaliq" w:hAnsi="IranNastaliq" w:cs="B Nazanin"/>
        <w:noProof/>
        <w:sz w:val="28"/>
        <w:rtl/>
      </w:rPr>
      <mc:AlternateContent>
        <mc:Choice Requires="wps">
          <w:drawing>
            <wp:anchor distT="0" distB="0" distL="114300" distR="114300" simplePos="0" relativeHeight="251673600" behindDoc="0" locked="0" layoutInCell="1" allowOverlap="1" wp14:anchorId="62150FFE" wp14:editId="38FBBE24">
              <wp:simplePos x="0" y="0"/>
              <wp:positionH relativeFrom="margin">
                <wp:posOffset>4006080</wp:posOffset>
              </wp:positionH>
              <wp:positionV relativeFrom="paragraph">
                <wp:posOffset>184096</wp:posOffset>
              </wp:positionV>
              <wp:extent cx="2288068" cy="322580"/>
              <wp:effectExtent l="0" t="0" r="0" b="0"/>
              <wp:wrapNone/>
              <wp:docPr id="1151124703" name="Rectangle: Rounded Corners 2"/>
              <wp:cNvGraphicFramePr/>
              <a:graphic xmlns:a="http://schemas.openxmlformats.org/drawingml/2006/main">
                <a:graphicData uri="http://schemas.microsoft.com/office/word/2010/wordprocessingShape">
                  <wps:wsp>
                    <wps:cNvSpPr/>
                    <wps:spPr>
                      <a:xfrm>
                        <a:off x="0" y="0"/>
                        <a:ext cx="2288068" cy="322580"/>
                      </a:xfrm>
                      <a:prstGeom prst="roundRect">
                        <a:avLst>
                          <a:gd name="adj" fmla="val 12523"/>
                        </a:avLst>
                      </a:prstGeom>
                      <a:noFill/>
                      <a:ln w="95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2918F5" w14:textId="6B4EAFE7" w:rsidR="00C814F6" w:rsidRPr="00C814F6" w:rsidRDefault="00C814F6" w:rsidP="00C814F6">
                          <w:pPr>
                            <w:spacing w:line="240" w:lineRule="auto"/>
                            <w:ind w:firstLine="0"/>
                            <w:jc w:val="left"/>
                            <w:rPr>
                              <w:color w:val="FFFFFF" w:themeColor="background1"/>
                              <w:spacing w:val="78"/>
                              <w:sz w:val="16"/>
                              <w:szCs w:val="16"/>
                              <w:rtl/>
                              <w:lang w:bidi="fa-IR"/>
                            </w:rPr>
                          </w:pPr>
                          <w:r>
                            <w:rPr>
                              <w:color w:val="FFFFFF" w:themeColor="background1"/>
                              <w:spacing w:val="78"/>
                              <w:sz w:val="16"/>
                              <w:szCs w:val="16"/>
                              <w:lang w:bidi="fa-IR"/>
                            </w:rPr>
                            <w:t>@saba_psi</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50FFE" id="Rectangle: Rounded Corners 2" o:spid="_x0000_s1026" style="position:absolute;left:0;text-align:left;margin-left:315.45pt;margin-top:14.5pt;width:180.15pt;height:25.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" filled="f" stroked="f">
              <v:textbox>
                <w:txbxContent>
                  <w:p w14:paraId="662918F5" w14:textId="6B4EAFE7" w:rsidR="00C814F6" w:rsidRPr="00C814F6" w:rsidRDefault="00C814F6" w:rsidP="00C814F6">
                    <w:pPr>
                      <w:spacing w:line="240" w:lineRule="auto"/>
                      <w:ind w:firstLine="0"/>
                      <w:jc w:val="left"/>
                      <w:rPr>
                        <w:color w:val="FFFFFF" w:themeColor="background1"/>
                        <w:spacing w:val="78"/>
                        <w:sz w:val="16"/>
                        <w:szCs w:val="16"/>
                        <w:rtl/>
                        <w:lang w:bidi="fa-IR"/>
                      </w:rPr>
                    </w:pPr>
                    <w:r>
                      <w:rPr>
                        <w:color w:val="FFFFFF" w:themeColor="background1"/>
                        <w:spacing w:val="78"/>
                        <w:sz w:val="16"/>
                        <w:szCs w:val="16"/>
                        <w:lang w:bidi="fa-IR"/>
                      </w:rPr>
                      <w:t>@saba_psi</w:t>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71552" behindDoc="0" locked="0" layoutInCell="1" allowOverlap="1" wp14:anchorId="456B235D" wp14:editId="1F7632E9">
              <wp:simplePos x="0" y="0"/>
              <wp:positionH relativeFrom="margin">
                <wp:posOffset>-531811</wp:posOffset>
              </wp:positionH>
              <wp:positionV relativeFrom="paragraph">
                <wp:posOffset>184785</wp:posOffset>
              </wp:positionV>
              <wp:extent cx="2288068" cy="322580"/>
              <wp:effectExtent l="0" t="0" r="0" b="0"/>
              <wp:wrapNone/>
              <wp:docPr id="1354408161" name="Rectangle: Rounded Corners 2"/>
              <wp:cNvGraphicFramePr/>
              <a:graphic xmlns:a="http://schemas.openxmlformats.org/drawingml/2006/main">
                <a:graphicData uri="http://schemas.microsoft.com/office/word/2010/wordprocessingShape">
                  <wps:wsp>
                    <wps:cNvSpPr/>
                    <wps:spPr>
                      <a:xfrm>
                        <a:off x="0" y="0"/>
                        <a:ext cx="2288068" cy="322580"/>
                      </a:xfrm>
                      <a:prstGeom prst="roundRect">
                        <a:avLst>
                          <a:gd name="adj" fmla="val 12523"/>
                        </a:avLst>
                      </a:prstGeom>
                      <a:noFill/>
                      <a:ln w="95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E17ED9" w14:textId="262A8C2B" w:rsidR="00173B7A" w:rsidRPr="00C814F6" w:rsidRDefault="00173B7A" w:rsidP="00C814F6">
                          <w:pPr>
                            <w:spacing w:line="240" w:lineRule="auto"/>
                            <w:ind w:firstLine="0"/>
                            <w:jc w:val="right"/>
                            <w:rPr>
                              <w:color w:val="FFFFFF" w:themeColor="background1"/>
                              <w:spacing w:val="78"/>
                              <w:sz w:val="16"/>
                              <w:szCs w:val="16"/>
                              <w:rtl/>
                              <w:lang w:bidi="fa-IR"/>
                            </w:rPr>
                          </w:pPr>
                          <w:r w:rsidRPr="00C814F6">
                            <w:rPr>
                              <w:color w:val="FFFFFF" w:themeColor="background1"/>
                              <w:spacing w:val="78"/>
                              <w:sz w:val="16"/>
                              <w:szCs w:val="16"/>
                              <w:lang w:bidi="fa-IR"/>
                            </w:rPr>
                            <w:t>www.Saba-psi.ir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B235D" id="_x0000_s1027" style="position:absolute;left:0;text-align:left;margin-left:-41.85pt;margin-top:14.55pt;width:180.15pt;height:2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" filled="f" stroked="f">
              <v:textbox>
                <w:txbxContent>
                  <w:p w14:paraId="59E17ED9" w14:textId="262A8C2B" w:rsidR="00173B7A" w:rsidRPr="00C814F6" w:rsidRDefault="00173B7A" w:rsidP="00C814F6">
                    <w:pPr>
                      <w:spacing w:line="240" w:lineRule="auto"/>
                      <w:ind w:firstLine="0"/>
                      <w:jc w:val="right"/>
                      <w:rPr>
                        <w:color w:val="FFFFFF" w:themeColor="background1"/>
                        <w:spacing w:val="78"/>
                        <w:sz w:val="16"/>
                        <w:szCs w:val="16"/>
                        <w:rtl/>
                        <w:lang w:bidi="fa-IR"/>
                      </w:rPr>
                    </w:pPr>
                    <w:r w:rsidRPr="00C814F6">
                      <w:rPr>
                        <w:color w:val="FFFFFF" w:themeColor="background1"/>
                        <w:spacing w:val="78"/>
                        <w:sz w:val="16"/>
                        <w:szCs w:val="16"/>
                        <w:lang w:bidi="fa-IR"/>
                      </w:rPr>
                      <w:t>www.Saba-psi.ir</w:t>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68480" behindDoc="0" locked="0" layoutInCell="1" allowOverlap="1" wp14:anchorId="70369969" wp14:editId="2FB27374">
              <wp:simplePos x="0" y="0"/>
              <wp:positionH relativeFrom="margin">
                <wp:posOffset>2711657</wp:posOffset>
              </wp:positionH>
              <wp:positionV relativeFrom="paragraph">
                <wp:posOffset>11537</wp:posOffset>
              </wp:positionV>
              <wp:extent cx="336550" cy="816464"/>
              <wp:effectExtent l="0" t="0" r="25400" b="22225"/>
              <wp:wrapNone/>
              <wp:docPr id="881763813" name="Rectangle: Rounded Corners 2"/>
              <wp:cNvGraphicFramePr/>
              <a:graphic xmlns:a="http://schemas.openxmlformats.org/drawingml/2006/main">
                <a:graphicData uri="http://schemas.microsoft.com/office/word/2010/wordprocessingShape">
                  <wps:wsp>
                    <wps:cNvSpPr/>
                    <wps:spPr>
                      <a:xfrm>
                        <a:off x="0" y="0"/>
                        <a:ext cx="336550" cy="816464"/>
                      </a:xfrm>
                      <a:prstGeom prst="roundRect">
                        <a:avLst>
                          <a:gd name="adj" fmla="val 34328"/>
                        </a:avLst>
                      </a:prstGeom>
                      <a:solidFill>
                        <a:schemeClr val="bg1"/>
                      </a:solidFill>
                      <a:ln w="9525">
                        <a:solidFill>
                          <a:srgbClr val="39C8D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4DD1C" w14:textId="4C4CE801" w:rsidR="00173B7A" w:rsidRPr="00C814F6" w:rsidRDefault="00173B7A" w:rsidP="00173B7A">
                          <w:pPr>
                            <w:ind w:firstLine="0"/>
                            <w:jc w:val="center"/>
                            <w:rPr>
                              <w:color w:val="0066CC"/>
                              <w:lang w:bidi="fa-IR"/>
                            </w:rPr>
                          </w:pPr>
                          <w:r w:rsidRPr="00C814F6">
                            <w:rPr>
                              <w:color w:val="0066CC"/>
                              <w:lang w:bidi="fa-IR"/>
                            </w:rPr>
                            <w:fldChar w:fldCharType="begin"/>
                          </w:r>
                          <w:r w:rsidRPr="00C814F6">
                            <w:rPr>
                              <w:color w:val="0066CC"/>
                              <w:lang w:bidi="fa-IR"/>
                            </w:rPr>
                            <w:instrText xml:space="preserve"> PAGE   \* MERGEFORMAT </w:instrText>
                          </w:r>
                          <w:r w:rsidRPr="00C814F6">
                            <w:rPr>
                              <w:color w:val="0066CC"/>
                              <w:lang w:bidi="fa-IR"/>
                            </w:rPr>
                            <w:fldChar w:fldCharType="separate"/>
                          </w:r>
                          <w:r w:rsidR="005137BA">
                            <w:rPr>
                              <w:noProof/>
                              <w:color w:val="0066CC"/>
                              <w:rtl/>
                              <w:lang w:bidi="fa-IR"/>
                            </w:rPr>
                            <w:t>3</w:t>
                          </w:r>
                          <w:r w:rsidRPr="00C814F6">
                            <w:rPr>
                              <w:noProof/>
                              <w:color w:val="0066CC"/>
                              <w:lang w:bidi="fa-IR"/>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69969" id="_x0000_s1028" style="position:absolute;left:0;text-align:left;margin-left:213.5pt;margin-top:.9pt;width:26.5pt;height:6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" fillcolor="white [3212]" strokecolor="#39c8db">
              <v:textbox>
                <w:txbxContent>
                  <w:p w14:paraId="2FE4DD1C" w14:textId="4C4CE801" w:rsidR="00173B7A" w:rsidRPr="00C814F6" w:rsidRDefault="00173B7A" w:rsidP="00173B7A">
                    <w:pPr>
                      <w:ind w:firstLine="0"/>
                      <w:jc w:val="center"/>
                      <w:rPr>
                        <w:color w:val="0066CC"/>
                        <w:lang w:bidi="fa-IR"/>
                      </w:rPr>
                    </w:pPr>
                    <w:r w:rsidRPr="00C814F6">
                      <w:rPr>
                        <w:color w:val="0066CC"/>
                        <w:lang w:bidi="fa-IR"/>
                      </w:rPr>
                      <w:fldChar w:fldCharType="begin"/>
                    </w:r>
                    <w:r w:rsidRPr="00C814F6">
                      <w:rPr>
                        <w:color w:val="0066CC"/>
                        <w:lang w:bidi="fa-IR"/>
                      </w:rPr>
                      <w:instrText xml:space="preserve"> PAGE   \* MERGEFORMAT </w:instrText>
                    </w:r>
                    <w:r w:rsidRPr="00C814F6">
                      <w:rPr>
                        <w:color w:val="0066CC"/>
                        <w:lang w:bidi="fa-IR"/>
                      </w:rPr>
                      <w:fldChar w:fldCharType="separate"/>
                    </w:r>
                    <w:r w:rsidR="005137BA">
                      <w:rPr>
                        <w:noProof/>
                        <w:color w:val="0066CC"/>
                        <w:rtl/>
                        <w:lang w:bidi="fa-IR"/>
                      </w:rPr>
                      <w:t>3</w:t>
                    </w:r>
                    <w:r w:rsidRPr="00C814F6">
                      <w:rPr>
                        <w:noProof/>
                        <w:color w:val="0066CC"/>
                        <w:lang w:bidi="fa-IR"/>
                      </w:rPr>
                      <w:fldChar w:fldCharType="end"/>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67456" behindDoc="0" locked="0" layoutInCell="1" allowOverlap="1" wp14:anchorId="63B96687" wp14:editId="6E5E183E">
              <wp:simplePos x="0" y="0"/>
              <wp:positionH relativeFrom="column">
                <wp:posOffset>-578884</wp:posOffset>
              </wp:positionH>
              <wp:positionV relativeFrom="paragraph">
                <wp:posOffset>173788</wp:posOffset>
              </wp:positionV>
              <wp:extent cx="6933363" cy="276225"/>
              <wp:effectExtent l="0" t="0" r="1270" b="9525"/>
              <wp:wrapNone/>
              <wp:docPr id="993119915" name="Rectangle 1"/>
              <wp:cNvGraphicFramePr/>
              <a:graphic xmlns:a="http://schemas.openxmlformats.org/drawingml/2006/main">
                <a:graphicData uri="http://schemas.microsoft.com/office/word/2010/wordprocessingShape">
                  <wps:wsp>
                    <wps:cNvSpPr/>
                    <wps:spPr>
                      <a:xfrm>
                        <a:off x="0" y="0"/>
                        <a:ext cx="6933363" cy="276225"/>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C25910C" id="Rectangle 1" o:spid="_x0000_s1026" style="position:absolute;left:0;text-align:left;margin-left:-45.6pt;margin-top:13.7pt;width:545.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" fillcolor="#39c8db"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C4E1B" w14:textId="77777777" w:rsidR="00280603" w:rsidRDefault="00280603">
      <w:r>
        <w:separator/>
      </w:r>
    </w:p>
  </w:footnote>
  <w:footnote w:type="continuationSeparator" w:id="0">
    <w:p w14:paraId="19469735" w14:textId="77777777" w:rsidR="00280603" w:rsidRDefault="0028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EF5C7" w14:textId="27A27FCF" w:rsidR="00E21B00" w:rsidRPr="00DB2BC2" w:rsidRDefault="00173B7A" w:rsidP="00D61B4D">
    <w:pPr>
      <w:pStyle w:val="Header"/>
      <w:tabs>
        <w:tab w:val="clear" w:pos="4153"/>
        <w:tab w:val="clear" w:pos="8306"/>
        <w:tab w:val="left" w:pos="7797"/>
        <w:tab w:val="right" w:pos="9387"/>
      </w:tabs>
      <w:jc w:val="center"/>
      <w:rPr>
        <w:rFonts w:ascii="IranNastaliq" w:hAnsi="IranNastaliq" w:cs="B Nazanin"/>
        <w:sz w:val="22"/>
        <w:szCs w:val="20"/>
        <w:rtl/>
        <w:lang w:bidi="fa-IR"/>
      </w:rPr>
    </w:pPr>
    <w:r>
      <w:rPr>
        <w:rFonts w:ascii="IranNastaliq" w:hAnsi="IranNastaliq" w:cs="B Nazanin"/>
        <w:noProof/>
        <w:sz w:val="28"/>
        <w:rtl/>
      </w:rPr>
      <mc:AlternateContent>
        <mc:Choice Requires="wps">
          <w:drawing>
            <wp:anchor distT="0" distB="0" distL="114300" distR="114300" simplePos="0" relativeHeight="251663360" behindDoc="0" locked="0" layoutInCell="1" allowOverlap="1" wp14:anchorId="1B07C1C0" wp14:editId="27A3A4A3">
              <wp:simplePos x="0" y="0"/>
              <wp:positionH relativeFrom="margin">
                <wp:posOffset>6298565</wp:posOffset>
              </wp:positionH>
              <wp:positionV relativeFrom="paragraph">
                <wp:posOffset>224155</wp:posOffset>
              </wp:positionV>
              <wp:extent cx="72000" cy="9735412"/>
              <wp:effectExtent l="0" t="0" r="4445" b="0"/>
              <wp:wrapNone/>
              <wp:docPr id="606511059" name="Rectangle 1"/>
              <wp:cNvGraphicFramePr/>
              <a:graphic xmlns:a="http://schemas.openxmlformats.org/drawingml/2006/main">
                <a:graphicData uri="http://schemas.microsoft.com/office/word/2010/wordprocessingShape">
                  <wps:wsp>
                    <wps:cNvSpPr/>
                    <wps:spPr>
                      <a:xfrm>
                        <a:off x="0" y="0"/>
                        <a:ext cx="72000" cy="9735412"/>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E6EF102" id="Rectangle 1" o:spid="_x0000_s1026" style="position:absolute;left:0;text-align:left;margin-left:495.95pt;margin-top:17.65pt;width:5.65pt;height:76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" fillcolor="#39c8db" stroked="f" strokeweight="2pt">
              <w10:wrap anchorx="margin"/>
            </v:rect>
          </w:pict>
        </mc:Fallback>
      </mc:AlternateContent>
    </w:r>
    <w:r>
      <w:rPr>
        <w:rFonts w:ascii="IranNastaliq" w:hAnsi="IranNastaliq" w:cs="B Nazanin"/>
        <w:noProof/>
        <w:sz w:val="28"/>
        <w:rtl/>
      </w:rPr>
      <mc:AlternateContent>
        <mc:Choice Requires="wps">
          <w:drawing>
            <wp:anchor distT="0" distB="0" distL="114300" distR="114300" simplePos="0" relativeHeight="251661312" behindDoc="0" locked="0" layoutInCell="1" allowOverlap="1" wp14:anchorId="0464938F" wp14:editId="69BE7954">
              <wp:simplePos x="0" y="0"/>
              <wp:positionH relativeFrom="page">
                <wp:posOffset>-66040</wp:posOffset>
              </wp:positionH>
              <wp:positionV relativeFrom="paragraph">
                <wp:posOffset>-168275</wp:posOffset>
              </wp:positionV>
              <wp:extent cx="7694205" cy="476962"/>
              <wp:effectExtent l="0" t="0" r="2540" b="0"/>
              <wp:wrapNone/>
              <wp:docPr id="1337602123" name="Rectangle 1"/>
              <wp:cNvGraphicFramePr/>
              <a:graphic xmlns:a="http://schemas.openxmlformats.org/drawingml/2006/main">
                <a:graphicData uri="http://schemas.microsoft.com/office/word/2010/wordprocessingShape">
                  <wps:wsp>
                    <wps:cNvSpPr/>
                    <wps:spPr>
                      <a:xfrm>
                        <a:off x="0" y="0"/>
                        <a:ext cx="7694205" cy="476962"/>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9F57F47" id="Rectangle 1" o:spid="_x0000_s1026" style="position:absolute;left:0;text-align:left;margin-left:-5.2pt;margin-top:-13.25pt;width:605.85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" fillcolor="#39c8db" stroked="f" strokeweight="2pt">
              <w10:wrap anchorx="page"/>
            </v:rect>
          </w:pict>
        </mc:Fallback>
      </mc:AlternateContent>
    </w:r>
    <w:r>
      <w:rPr>
        <w:rFonts w:ascii="IranNastaliq" w:hAnsi="IranNastaliq" w:cs="B Nazanin"/>
        <w:noProof/>
        <w:sz w:val="28"/>
      </w:rPr>
      <w:drawing>
        <wp:anchor distT="0" distB="0" distL="114300" distR="114300" simplePos="0" relativeHeight="251669504" behindDoc="1" locked="0" layoutInCell="1" allowOverlap="1" wp14:anchorId="7F9B5506" wp14:editId="072CB5D4">
          <wp:simplePos x="0" y="0"/>
          <wp:positionH relativeFrom="column">
            <wp:posOffset>2496185</wp:posOffset>
          </wp:positionH>
          <wp:positionV relativeFrom="paragraph">
            <wp:posOffset>-249555</wp:posOffset>
          </wp:positionV>
          <wp:extent cx="766445" cy="1085215"/>
          <wp:effectExtent l="0" t="0" r="0" b="0"/>
          <wp:wrapTight wrapText="bothSides">
            <wp:wrapPolygon edited="0">
              <wp:start x="6979" y="0"/>
              <wp:lineTo x="3758" y="2275"/>
              <wp:lineTo x="1074" y="5308"/>
              <wp:lineTo x="0" y="12892"/>
              <wp:lineTo x="0" y="16304"/>
              <wp:lineTo x="2147" y="18579"/>
              <wp:lineTo x="5906" y="19338"/>
              <wp:lineTo x="9127" y="19338"/>
              <wp:lineTo x="18790" y="18579"/>
              <wp:lineTo x="20938" y="17442"/>
              <wp:lineTo x="20938" y="12892"/>
              <wp:lineTo x="19864" y="5688"/>
              <wp:lineTo x="16106" y="1896"/>
              <wp:lineTo x="13422" y="0"/>
              <wp:lineTo x="6979" y="0"/>
            </wp:wrapPolygon>
          </wp:wrapTight>
          <wp:docPr id="1204222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45" cy="1085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IranNastaliq" w:hAnsi="IranNastaliq" w:cs="B Nazanin"/>
        <w:noProof/>
        <w:sz w:val="28"/>
        <w:rtl/>
      </w:rPr>
      <mc:AlternateContent>
        <mc:Choice Requires="wps">
          <w:drawing>
            <wp:anchor distT="0" distB="0" distL="114300" distR="114300" simplePos="0" relativeHeight="251665408" behindDoc="0" locked="0" layoutInCell="1" allowOverlap="1" wp14:anchorId="19FC6533" wp14:editId="4C13EEC5">
              <wp:simplePos x="0" y="0"/>
              <wp:positionH relativeFrom="margin">
                <wp:posOffset>-614680</wp:posOffset>
              </wp:positionH>
              <wp:positionV relativeFrom="paragraph">
                <wp:posOffset>187960</wp:posOffset>
              </wp:positionV>
              <wp:extent cx="72000" cy="9772650"/>
              <wp:effectExtent l="0" t="0" r="4445" b="0"/>
              <wp:wrapNone/>
              <wp:docPr id="423702307" name="Rectangle 1"/>
              <wp:cNvGraphicFramePr/>
              <a:graphic xmlns:a="http://schemas.openxmlformats.org/drawingml/2006/main">
                <a:graphicData uri="http://schemas.microsoft.com/office/word/2010/wordprocessingShape">
                  <wps:wsp>
                    <wps:cNvSpPr/>
                    <wps:spPr>
                      <a:xfrm>
                        <a:off x="0" y="0"/>
                        <a:ext cx="72000" cy="9772650"/>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FC09A61" id="Rectangle 1" o:spid="_x0000_s1026" style="position:absolute;left:0;text-align:left;margin-left:-48.4pt;margin-top:14.8pt;width:5.65pt;height:7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" fillcolor="#39c8db" stroked="f" strokeweight="2pt">
              <w10:wrap anchorx="margin"/>
            </v:rect>
          </w:pict>
        </mc:Fallback>
      </mc:AlternateContent>
    </w:r>
  </w:p>
  <w:p w14:paraId="1877B946" w14:textId="040A228C" w:rsidR="00E21B00" w:rsidRDefault="00E21B00" w:rsidP="00DE2EA7">
    <w:pPr>
      <w:pStyle w:val="Header"/>
      <w:tabs>
        <w:tab w:val="clear" w:pos="4153"/>
        <w:tab w:val="clear" w:pos="8306"/>
        <w:tab w:val="left" w:pos="7797"/>
        <w:tab w:val="right" w:pos="9387"/>
      </w:tabs>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61E2"/>
    <w:multiLevelType w:val="hybridMultilevel"/>
    <w:tmpl w:val="D5942B5C"/>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90180C"/>
    <w:multiLevelType w:val="hybridMultilevel"/>
    <w:tmpl w:val="65DE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E3D"/>
    <w:multiLevelType w:val="hybridMultilevel"/>
    <w:tmpl w:val="D846A1FC"/>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42A5F29"/>
    <w:multiLevelType w:val="hybridMultilevel"/>
    <w:tmpl w:val="684EE86C"/>
    <w:lvl w:ilvl="0" w:tplc="96747164">
      <w:numFmt w:val="bullet"/>
      <w:lvlText w:val="-"/>
      <w:lvlJc w:val="left"/>
      <w:pPr>
        <w:ind w:left="648" w:hanging="360"/>
      </w:pPr>
      <w:rPr>
        <w:rFonts w:ascii="IRMitra" w:eastAsiaTheme="minorEastAsia" w:hAnsi="IRMitra" w:cs="IRMitra"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08AD11F4"/>
    <w:multiLevelType w:val="multilevel"/>
    <w:tmpl w:val="DA4C0E38"/>
    <w:lvl w:ilvl="0">
      <w:start w:val="1"/>
      <w:numFmt w:val="decimal"/>
      <w:pStyle w:val="Heading7"/>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F0F62AB"/>
    <w:multiLevelType w:val="hybridMultilevel"/>
    <w:tmpl w:val="159A1D66"/>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23E0975"/>
    <w:multiLevelType w:val="multilevel"/>
    <w:tmpl w:val="8D0C92C2"/>
    <w:lvl w:ilvl="0">
      <w:start w:val="11"/>
      <w:numFmt w:val="decimal"/>
      <w:lvlText w:val="%1-"/>
      <w:lvlJc w:val="left"/>
      <w:pPr>
        <w:ind w:left="615" w:hanging="615"/>
      </w:pPr>
      <w:rPr>
        <w:rFonts w:hint="default"/>
      </w:rPr>
    </w:lvl>
    <w:lvl w:ilvl="1">
      <w:start w:val="1"/>
      <w:numFmt w:val="decimal"/>
      <w:lvlText w:val="%1-%2-"/>
      <w:lvlJc w:val="left"/>
      <w:pPr>
        <w:ind w:left="1080" w:hanging="720"/>
      </w:pPr>
      <w:rPr>
        <w:rFonts w:hint="default"/>
        <w:sz w:val="24"/>
        <w:szCs w:val="24"/>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80A6D10"/>
    <w:multiLevelType w:val="hybridMultilevel"/>
    <w:tmpl w:val="BEFA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F6CCB"/>
    <w:multiLevelType w:val="hybridMultilevel"/>
    <w:tmpl w:val="FC223456"/>
    <w:lvl w:ilvl="0" w:tplc="0409000D">
      <w:start w:val="1"/>
      <w:numFmt w:val="bullet"/>
      <w:lvlText w:val=""/>
      <w:lvlJc w:val="left"/>
      <w:pPr>
        <w:ind w:left="1008" w:hanging="360"/>
      </w:pPr>
      <w:rPr>
        <w:rFonts w:ascii="Wingdings" w:hAnsi="Wingding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29F379B2"/>
    <w:multiLevelType w:val="hybridMultilevel"/>
    <w:tmpl w:val="E75E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63091"/>
    <w:multiLevelType w:val="multilevel"/>
    <w:tmpl w:val="BD480472"/>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246CCA"/>
    <w:multiLevelType w:val="hybridMultilevel"/>
    <w:tmpl w:val="94FAE28E"/>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2E0F2D6C"/>
    <w:multiLevelType w:val="hybridMultilevel"/>
    <w:tmpl w:val="68EA6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2F37158A"/>
    <w:multiLevelType w:val="hybridMultilevel"/>
    <w:tmpl w:val="29309B70"/>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336C6BF6"/>
    <w:multiLevelType w:val="hybridMultilevel"/>
    <w:tmpl w:val="2F4E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5615A"/>
    <w:multiLevelType w:val="multilevel"/>
    <w:tmpl w:val="F3629DC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8207471"/>
    <w:multiLevelType w:val="hybridMultilevel"/>
    <w:tmpl w:val="E2EC1F94"/>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8C0309"/>
    <w:multiLevelType w:val="multilevel"/>
    <w:tmpl w:val="5428E15E"/>
    <w:lvl w:ilvl="0">
      <w:start w:val="1"/>
      <w:numFmt w:val="decimal"/>
      <w:lvlText w:val="%1-"/>
      <w:lvlJc w:val="left"/>
      <w:pPr>
        <w:ind w:left="495" w:hanging="495"/>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18" w15:restartNumberingAfterBreak="0">
    <w:nsid w:val="41227A52"/>
    <w:multiLevelType w:val="hybridMultilevel"/>
    <w:tmpl w:val="DA76647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26A2BEA"/>
    <w:multiLevelType w:val="multilevel"/>
    <w:tmpl w:val="D12C2FA0"/>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2E639A4"/>
    <w:multiLevelType w:val="hybridMultilevel"/>
    <w:tmpl w:val="F042C22C"/>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C047C0A"/>
    <w:multiLevelType w:val="hybridMultilevel"/>
    <w:tmpl w:val="BC7EC5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3830AC6"/>
    <w:multiLevelType w:val="hybridMultilevel"/>
    <w:tmpl w:val="E294DB4C"/>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54994C0C"/>
    <w:multiLevelType w:val="multilevel"/>
    <w:tmpl w:val="8772A2C0"/>
    <w:lvl w:ilvl="0">
      <w:start w:val="1"/>
      <w:numFmt w:val="decimal"/>
      <w:lvlText w:val="%1."/>
      <w:lvlJc w:val="left"/>
      <w:pPr>
        <w:ind w:left="1008"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024" w:hanging="108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4248"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72" w:hanging="1800"/>
      </w:pPr>
      <w:rPr>
        <w:rFonts w:hint="default"/>
      </w:rPr>
    </w:lvl>
    <w:lvl w:ilvl="8">
      <w:start w:val="1"/>
      <w:numFmt w:val="decimal"/>
      <w:isLgl/>
      <w:lvlText w:val="%1.%2.%3.%4.%5.%6.%7.%8.%9."/>
      <w:lvlJc w:val="left"/>
      <w:pPr>
        <w:ind w:left="5904" w:hanging="1800"/>
      </w:pPr>
      <w:rPr>
        <w:rFonts w:hint="default"/>
      </w:rPr>
    </w:lvl>
  </w:abstractNum>
  <w:abstractNum w:abstractNumId="24" w15:restartNumberingAfterBreak="0">
    <w:nsid w:val="5BDD6803"/>
    <w:multiLevelType w:val="hybridMultilevel"/>
    <w:tmpl w:val="F664E4C8"/>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5E8A1B60"/>
    <w:multiLevelType w:val="hybridMultilevel"/>
    <w:tmpl w:val="9078EEA4"/>
    <w:lvl w:ilvl="0" w:tplc="57EE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7003A"/>
    <w:multiLevelType w:val="multilevel"/>
    <w:tmpl w:val="C83ACBE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79C29A3"/>
    <w:multiLevelType w:val="multilevel"/>
    <w:tmpl w:val="19505D5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36B0E88"/>
    <w:multiLevelType w:val="hybridMultilevel"/>
    <w:tmpl w:val="02BA0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82F3A"/>
    <w:multiLevelType w:val="hybridMultilevel"/>
    <w:tmpl w:val="2540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C67C7"/>
    <w:multiLevelType w:val="hybridMultilevel"/>
    <w:tmpl w:val="079676C2"/>
    <w:lvl w:ilvl="0" w:tplc="C4348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64E4C"/>
    <w:multiLevelType w:val="multilevel"/>
    <w:tmpl w:val="1932F4B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CFF280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7D4B0934"/>
    <w:multiLevelType w:val="hybridMultilevel"/>
    <w:tmpl w:val="981C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002484">
    <w:abstractNumId w:val="32"/>
  </w:num>
  <w:num w:numId="2" w16cid:durableId="1325546635">
    <w:abstractNumId w:val="17"/>
  </w:num>
  <w:num w:numId="3" w16cid:durableId="86729431">
    <w:abstractNumId w:val="7"/>
  </w:num>
  <w:num w:numId="4" w16cid:durableId="1962614923">
    <w:abstractNumId w:val="14"/>
  </w:num>
  <w:num w:numId="5" w16cid:durableId="108428172">
    <w:abstractNumId w:val="1"/>
  </w:num>
  <w:num w:numId="6" w16cid:durableId="989863066">
    <w:abstractNumId w:val="21"/>
  </w:num>
  <w:num w:numId="7" w16cid:durableId="1196503005">
    <w:abstractNumId w:val="13"/>
  </w:num>
  <w:num w:numId="8" w16cid:durableId="1441875790">
    <w:abstractNumId w:val="5"/>
  </w:num>
  <w:num w:numId="9" w16cid:durableId="1361205657">
    <w:abstractNumId w:val="16"/>
  </w:num>
  <w:num w:numId="10" w16cid:durableId="1177891870">
    <w:abstractNumId w:val="23"/>
  </w:num>
  <w:num w:numId="11" w16cid:durableId="684596864">
    <w:abstractNumId w:val="4"/>
  </w:num>
  <w:num w:numId="12" w16cid:durableId="617874917">
    <w:abstractNumId w:val="20"/>
  </w:num>
  <w:num w:numId="13" w16cid:durableId="329064940">
    <w:abstractNumId w:val="18"/>
  </w:num>
  <w:num w:numId="14" w16cid:durableId="1593274173">
    <w:abstractNumId w:val="11"/>
  </w:num>
  <w:num w:numId="15" w16cid:durableId="752969020">
    <w:abstractNumId w:val="24"/>
  </w:num>
  <w:num w:numId="16" w16cid:durableId="19481371">
    <w:abstractNumId w:val="2"/>
  </w:num>
  <w:num w:numId="17" w16cid:durableId="151877229">
    <w:abstractNumId w:val="30"/>
  </w:num>
  <w:num w:numId="18" w16cid:durableId="692464195">
    <w:abstractNumId w:val="28"/>
  </w:num>
  <w:num w:numId="19" w16cid:durableId="1948851220">
    <w:abstractNumId w:val="15"/>
  </w:num>
  <w:num w:numId="20" w16cid:durableId="12919115">
    <w:abstractNumId w:val="19"/>
  </w:num>
  <w:num w:numId="21" w16cid:durableId="1739476654">
    <w:abstractNumId w:val="27"/>
  </w:num>
  <w:num w:numId="22" w16cid:durableId="1689942633">
    <w:abstractNumId w:val="26"/>
  </w:num>
  <w:num w:numId="23" w16cid:durableId="2053337118">
    <w:abstractNumId w:val="31"/>
  </w:num>
  <w:num w:numId="24" w16cid:durableId="2109420513">
    <w:abstractNumId w:val="22"/>
  </w:num>
  <w:num w:numId="25" w16cid:durableId="98379038">
    <w:abstractNumId w:val="8"/>
  </w:num>
  <w:num w:numId="26" w16cid:durableId="2100560661">
    <w:abstractNumId w:val="0"/>
  </w:num>
  <w:num w:numId="27" w16cid:durableId="1247959629">
    <w:abstractNumId w:val="12"/>
  </w:num>
  <w:num w:numId="28" w16cid:durableId="1756050866">
    <w:abstractNumId w:val="25"/>
  </w:num>
  <w:num w:numId="29" w16cid:durableId="1011446064">
    <w:abstractNumId w:val="4"/>
    <w:lvlOverride w:ilvl="0">
      <w:startOverride w:val="4"/>
    </w:lvlOverride>
    <w:lvlOverride w:ilvl="1">
      <w:startOverride w:val="1"/>
    </w:lvlOverride>
  </w:num>
  <w:num w:numId="30" w16cid:durableId="113447273">
    <w:abstractNumId w:val="4"/>
    <w:lvlOverride w:ilvl="0">
      <w:startOverride w:val="4"/>
    </w:lvlOverride>
    <w:lvlOverride w:ilvl="1">
      <w:startOverride w:val="1"/>
    </w:lvlOverride>
  </w:num>
  <w:num w:numId="31" w16cid:durableId="202599218">
    <w:abstractNumId w:val="4"/>
    <w:lvlOverride w:ilvl="0">
      <w:startOverride w:val="4"/>
    </w:lvlOverride>
    <w:lvlOverride w:ilvl="1">
      <w:startOverride w:val="1"/>
    </w:lvlOverride>
  </w:num>
  <w:num w:numId="32" w16cid:durableId="1901086595">
    <w:abstractNumId w:val="4"/>
    <w:lvlOverride w:ilvl="0">
      <w:startOverride w:val="4"/>
    </w:lvlOverride>
    <w:lvlOverride w:ilvl="1">
      <w:startOverride w:val="2"/>
    </w:lvlOverride>
  </w:num>
  <w:num w:numId="33" w16cid:durableId="336157165">
    <w:abstractNumId w:val="4"/>
    <w:lvlOverride w:ilvl="0">
      <w:startOverride w:val="4"/>
    </w:lvlOverride>
    <w:lvlOverride w:ilvl="1">
      <w:startOverride w:val="1"/>
    </w:lvlOverride>
  </w:num>
  <w:num w:numId="34" w16cid:durableId="1781870694">
    <w:abstractNumId w:val="4"/>
    <w:lvlOverride w:ilvl="0">
      <w:startOverride w:val="4"/>
    </w:lvlOverride>
    <w:lvlOverride w:ilvl="1">
      <w:startOverride w:val="2"/>
    </w:lvlOverride>
  </w:num>
  <w:num w:numId="35" w16cid:durableId="1394305055">
    <w:abstractNumId w:val="4"/>
    <w:lvlOverride w:ilvl="0">
      <w:startOverride w:val="5"/>
    </w:lvlOverride>
    <w:lvlOverride w:ilvl="1">
      <w:startOverride w:val="1"/>
    </w:lvlOverride>
  </w:num>
  <w:num w:numId="36" w16cid:durableId="1338774173">
    <w:abstractNumId w:val="4"/>
    <w:lvlOverride w:ilvl="0">
      <w:startOverride w:val="5"/>
    </w:lvlOverride>
    <w:lvlOverride w:ilvl="1">
      <w:startOverride w:val="1"/>
    </w:lvlOverride>
  </w:num>
  <w:num w:numId="37" w16cid:durableId="764611531">
    <w:abstractNumId w:val="4"/>
    <w:lvlOverride w:ilvl="0">
      <w:startOverride w:val="6"/>
    </w:lvlOverride>
    <w:lvlOverride w:ilvl="1">
      <w:startOverride w:val="2"/>
    </w:lvlOverride>
  </w:num>
  <w:num w:numId="38" w16cid:durableId="13263417">
    <w:abstractNumId w:val="4"/>
    <w:lvlOverride w:ilvl="0">
      <w:startOverride w:val="6"/>
    </w:lvlOverride>
    <w:lvlOverride w:ilvl="1">
      <w:startOverride w:val="2"/>
    </w:lvlOverride>
  </w:num>
  <w:num w:numId="39" w16cid:durableId="1597205705">
    <w:abstractNumId w:val="10"/>
  </w:num>
  <w:num w:numId="40" w16cid:durableId="857547041">
    <w:abstractNumId w:val="4"/>
    <w:lvlOverride w:ilvl="0">
      <w:startOverride w:val="6"/>
    </w:lvlOverride>
    <w:lvlOverride w:ilvl="1">
      <w:startOverride w:val="2"/>
    </w:lvlOverride>
  </w:num>
  <w:num w:numId="41" w16cid:durableId="1393388769">
    <w:abstractNumId w:val="4"/>
    <w:lvlOverride w:ilvl="0">
      <w:startOverride w:val="6"/>
    </w:lvlOverride>
    <w:lvlOverride w:ilvl="1">
      <w:startOverride w:val="5"/>
    </w:lvlOverride>
  </w:num>
  <w:num w:numId="42" w16cid:durableId="261496648">
    <w:abstractNumId w:val="9"/>
  </w:num>
  <w:num w:numId="43" w16cid:durableId="1291207313">
    <w:abstractNumId w:val="29"/>
  </w:num>
  <w:num w:numId="44" w16cid:durableId="1423406482">
    <w:abstractNumId w:val="33"/>
  </w:num>
  <w:num w:numId="45" w16cid:durableId="1589346210">
    <w:abstractNumId w:val="6"/>
  </w:num>
  <w:num w:numId="46" w16cid:durableId="199734437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C4"/>
    <w:rsid w:val="0000270D"/>
    <w:rsid w:val="00004728"/>
    <w:rsid w:val="0001060C"/>
    <w:rsid w:val="00010D00"/>
    <w:rsid w:val="00013D81"/>
    <w:rsid w:val="00013ED1"/>
    <w:rsid w:val="0001500D"/>
    <w:rsid w:val="00022B4D"/>
    <w:rsid w:val="00026D99"/>
    <w:rsid w:val="00027385"/>
    <w:rsid w:val="00031DDD"/>
    <w:rsid w:val="0004109C"/>
    <w:rsid w:val="00042725"/>
    <w:rsid w:val="00050070"/>
    <w:rsid w:val="000507DF"/>
    <w:rsid w:val="00052CCA"/>
    <w:rsid w:val="00053995"/>
    <w:rsid w:val="000609F4"/>
    <w:rsid w:val="00066009"/>
    <w:rsid w:val="00076678"/>
    <w:rsid w:val="000769DB"/>
    <w:rsid w:val="00081903"/>
    <w:rsid w:val="00092CD5"/>
    <w:rsid w:val="00092D32"/>
    <w:rsid w:val="000A03ED"/>
    <w:rsid w:val="000A3CFE"/>
    <w:rsid w:val="000B5BEE"/>
    <w:rsid w:val="000C13DC"/>
    <w:rsid w:val="000C51E3"/>
    <w:rsid w:val="000C5539"/>
    <w:rsid w:val="000D1754"/>
    <w:rsid w:val="000D75C8"/>
    <w:rsid w:val="000E07C2"/>
    <w:rsid w:val="000E38EB"/>
    <w:rsid w:val="000E5BCC"/>
    <w:rsid w:val="000E785D"/>
    <w:rsid w:val="000F10BC"/>
    <w:rsid w:val="0011260B"/>
    <w:rsid w:val="00115207"/>
    <w:rsid w:val="00115FDD"/>
    <w:rsid w:val="00117033"/>
    <w:rsid w:val="00143CBC"/>
    <w:rsid w:val="00146E55"/>
    <w:rsid w:val="0014777A"/>
    <w:rsid w:val="0015033D"/>
    <w:rsid w:val="00153F81"/>
    <w:rsid w:val="00161E04"/>
    <w:rsid w:val="00164390"/>
    <w:rsid w:val="001654D5"/>
    <w:rsid w:val="00170C3C"/>
    <w:rsid w:val="00173B7A"/>
    <w:rsid w:val="00184166"/>
    <w:rsid w:val="0018757E"/>
    <w:rsid w:val="001905C7"/>
    <w:rsid w:val="00191361"/>
    <w:rsid w:val="001954ED"/>
    <w:rsid w:val="00197DA9"/>
    <w:rsid w:val="001A0843"/>
    <w:rsid w:val="001A1833"/>
    <w:rsid w:val="001B06A0"/>
    <w:rsid w:val="001B23B8"/>
    <w:rsid w:val="001B5B10"/>
    <w:rsid w:val="001B6F07"/>
    <w:rsid w:val="001B704B"/>
    <w:rsid w:val="001B7E58"/>
    <w:rsid w:val="001C4AA1"/>
    <w:rsid w:val="001D2FF6"/>
    <w:rsid w:val="001E15B1"/>
    <w:rsid w:val="001E1B1C"/>
    <w:rsid w:val="001F0346"/>
    <w:rsid w:val="001F3508"/>
    <w:rsid w:val="001F516F"/>
    <w:rsid w:val="0020496D"/>
    <w:rsid w:val="0021333B"/>
    <w:rsid w:val="0022565E"/>
    <w:rsid w:val="00237865"/>
    <w:rsid w:val="002433F4"/>
    <w:rsid w:val="00243546"/>
    <w:rsid w:val="00244394"/>
    <w:rsid w:val="002526E8"/>
    <w:rsid w:val="00255A5C"/>
    <w:rsid w:val="002569C4"/>
    <w:rsid w:val="002627E7"/>
    <w:rsid w:val="002669C6"/>
    <w:rsid w:val="002700B4"/>
    <w:rsid w:val="002718F7"/>
    <w:rsid w:val="00274D31"/>
    <w:rsid w:val="00275788"/>
    <w:rsid w:val="00280391"/>
    <w:rsid w:val="00280603"/>
    <w:rsid w:val="002840C1"/>
    <w:rsid w:val="00285BE8"/>
    <w:rsid w:val="0029404F"/>
    <w:rsid w:val="002945FD"/>
    <w:rsid w:val="00295775"/>
    <w:rsid w:val="002A05FF"/>
    <w:rsid w:val="002A2969"/>
    <w:rsid w:val="002A7335"/>
    <w:rsid w:val="002B16CF"/>
    <w:rsid w:val="002B1E90"/>
    <w:rsid w:val="002B2656"/>
    <w:rsid w:val="002B2B05"/>
    <w:rsid w:val="002B57F3"/>
    <w:rsid w:val="002B5FAC"/>
    <w:rsid w:val="002C0FA2"/>
    <w:rsid w:val="002C1ABD"/>
    <w:rsid w:val="002C33F5"/>
    <w:rsid w:val="002D3B01"/>
    <w:rsid w:val="002D519A"/>
    <w:rsid w:val="002D5A13"/>
    <w:rsid w:val="002D7840"/>
    <w:rsid w:val="002E1C1D"/>
    <w:rsid w:val="002E2CF1"/>
    <w:rsid w:val="002E7536"/>
    <w:rsid w:val="00302645"/>
    <w:rsid w:val="00302E22"/>
    <w:rsid w:val="00307F6D"/>
    <w:rsid w:val="00311E99"/>
    <w:rsid w:val="00316953"/>
    <w:rsid w:val="00324998"/>
    <w:rsid w:val="003350D3"/>
    <w:rsid w:val="00343EFD"/>
    <w:rsid w:val="0035163E"/>
    <w:rsid w:val="00351A4B"/>
    <w:rsid w:val="00353834"/>
    <w:rsid w:val="00354020"/>
    <w:rsid w:val="00364FAE"/>
    <w:rsid w:val="00365548"/>
    <w:rsid w:val="003663D3"/>
    <w:rsid w:val="0037227F"/>
    <w:rsid w:val="00373696"/>
    <w:rsid w:val="0037543D"/>
    <w:rsid w:val="00387DF7"/>
    <w:rsid w:val="003960D8"/>
    <w:rsid w:val="003A53C0"/>
    <w:rsid w:val="003A5F55"/>
    <w:rsid w:val="003B24C5"/>
    <w:rsid w:val="003C3993"/>
    <w:rsid w:val="003D56C4"/>
    <w:rsid w:val="003D6ADB"/>
    <w:rsid w:val="003E3AE5"/>
    <w:rsid w:val="003E7892"/>
    <w:rsid w:val="00402059"/>
    <w:rsid w:val="0040384C"/>
    <w:rsid w:val="00413AFC"/>
    <w:rsid w:val="00416E96"/>
    <w:rsid w:val="00417020"/>
    <w:rsid w:val="00417204"/>
    <w:rsid w:val="004260E5"/>
    <w:rsid w:val="00430007"/>
    <w:rsid w:val="00434D6F"/>
    <w:rsid w:val="004355BD"/>
    <w:rsid w:val="00437D95"/>
    <w:rsid w:val="00443794"/>
    <w:rsid w:val="004516A8"/>
    <w:rsid w:val="00451FCF"/>
    <w:rsid w:val="00455226"/>
    <w:rsid w:val="00463E38"/>
    <w:rsid w:val="004645EB"/>
    <w:rsid w:val="00465199"/>
    <w:rsid w:val="00470B36"/>
    <w:rsid w:val="0047245D"/>
    <w:rsid w:val="004769EF"/>
    <w:rsid w:val="00480D5F"/>
    <w:rsid w:val="004863EE"/>
    <w:rsid w:val="00493371"/>
    <w:rsid w:val="004A0CD1"/>
    <w:rsid w:val="004A4506"/>
    <w:rsid w:val="004A46A0"/>
    <w:rsid w:val="004A6619"/>
    <w:rsid w:val="004B2C16"/>
    <w:rsid w:val="004B3A50"/>
    <w:rsid w:val="004C2A8A"/>
    <w:rsid w:val="004D0787"/>
    <w:rsid w:val="004D1CF2"/>
    <w:rsid w:val="004D1ECF"/>
    <w:rsid w:val="004D201B"/>
    <w:rsid w:val="004D2AF0"/>
    <w:rsid w:val="004D2CAF"/>
    <w:rsid w:val="004D6DDF"/>
    <w:rsid w:val="004D7570"/>
    <w:rsid w:val="004E1EA8"/>
    <w:rsid w:val="004E39A8"/>
    <w:rsid w:val="004E48CB"/>
    <w:rsid w:val="004F13A6"/>
    <w:rsid w:val="004F1AB6"/>
    <w:rsid w:val="004F1F58"/>
    <w:rsid w:val="004F1FC8"/>
    <w:rsid w:val="004F3663"/>
    <w:rsid w:val="005000A0"/>
    <w:rsid w:val="00503DF1"/>
    <w:rsid w:val="005103C4"/>
    <w:rsid w:val="005137BA"/>
    <w:rsid w:val="0051762A"/>
    <w:rsid w:val="00526382"/>
    <w:rsid w:val="00527313"/>
    <w:rsid w:val="00551E10"/>
    <w:rsid w:val="005522C4"/>
    <w:rsid w:val="00552467"/>
    <w:rsid w:val="005550F4"/>
    <w:rsid w:val="0055568A"/>
    <w:rsid w:val="00556390"/>
    <w:rsid w:val="00563563"/>
    <w:rsid w:val="0056600A"/>
    <w:rsid w:val="00566EB9"/>
    <w:rsid w:val="00574339"/>
    <w:rsid w:val="00574861"/>
    <w:rsid w:val="005749D1"/>
    <w:rsid w:val="00577301"/>
    <w:rsid w:val="005833E1"/>
    <w:rsid w:val="00583A4C"/>
    <w:rsid w:val="00591CE3"/>
    <w:rsid w:val="0059499B"/>
    <w:rsid w:val="0059527B"/>
    <w:rsid w:val="005A02E3"/>
    <w:rsid w:val="005A1C62"/>
    <w:rsid w:val="005A455A"/>
    <w:rsid w:val="005A4FE1"/>
    <w:rsid w:val="005A734C"/>
    <w:rsid w:val="005B0B41"/>
    <w:rsid w:val="005B3657"/>
    <w:rsid w:val="005B3F1B"/>
    <w:rsid w:val="005C066B"/>
    <w:rsid w:val="005C35E0"/>
    <w:rsid w:val="005E06D2"/>
    <w:rsid w:val="005E12D7"/>
    <w:rsid w:val="005E1A54"/>
    <w:rsid w:val="005E3BEC"/>
    <w:rsid w:val="005F0B07"/>
    <w:rsid w:val="005F103E"/>
    <w:rsid w:val="005F50F7"/>
    <w:rsid w:val="00614E56"/>
    <w:rsid w:val="0061515E"/>
    <w:rsid w:val="006258A3"/>
    <w:rsid w:val="00626406"/>
    <w:rsid w:val="00630443"/>
    <w:rsid w:val="00632342"/>
    <w:rsid w:val="00642F79"/>
    <w:rsid w:val="00650122"/>
    <w:rsid w:val="0065048D"/>
    <w:rsid w:val="00653886"/>
    <w:rsid w:val="0065535D"/>
    <w:rsid w:val="00656213"/>
    <w:rsid w:val="00656DC6"/>
    <w:rsid w:val="00657E26"/>
    <w:rsid w:val="00661053"/>
    <w:rsid w:val="006624EF"/>
    <w:rsid w:val="006630AF"/>
    <w:rsid w:val="00664362"/>
    <w:rsid w:val="00665338"/>
    <w:rsid w:val="006777F8"/>
    <w:rsid w:val="006825FD"/>
    <w:rsid w:val="00685F07"/>
    <w:rsid w:val="006954D5"/>
    <w:rsid w:val="006A2370"/>
    <w:rsid w:val="006A6B41"/>
    <w:rsid w:val="006C039C"/>
    <w:rsid w:val="006C464F"/>
    <w:rsid w:val="006C5639"/>
    <w:rsid w:val="006C7DE3"/>
    <w:rsid w:val="006D0543"/>
    <w:rsid w:val="006F05BA"/>
    <w:rsid w:val="006F23CC"/>
    <w:rsid w:val="006F463E"/>
    <w:rsid w:val="006F60EA"/>
    <w:rsid w:val="006F6144"/>
    <w:rsid w:val="006F6BD5"/>
    <w:rsid w:val="006F71A7"/>
    <w:rsid w:val="007045F5"/>
    <w:rsid w:val="00704B19"/>
    <w:rsid w:val="007078F4"/>
    <w:rsid w:val="007143B9"/>
    <w:rsid w:val="00723AA9"/>
    <w:rsid w:val="00726288"/>
    <w:rsid w:val="00750076"/>
    <w:rsid w:val="007537AA"/>
    <w:rsid w:val="00755986"/>
    <w:rsid w:val="007712A5"/>
    <w:rsid w:val="00772104"/>
    <w:rsid w:val="00773009"/>
    <w:rsid w:val="007832AC"/>
    <w:rsid w:val="00792934"/>
    <w:rsid w:val="00796C3F"/>
    <w:rsid w:val="007A492F"/>
    <w:rsid w:val="007A5D1E"/>
    <w:rsid w:val="007B0F76"/>
    <w:rsid w:val="007B46EF"/>
    <w:rsid w:val="007B60CE"/>
    <w:rsid w:val="007C0D84"/>
    <w:rsid w:val="007D486F"/>
    <w:rsid w:val="007D6BB4"/>
    <w:rsid w:val="007E45E8"/>
    <w:rsid w:val="007E6BAC"/>
    <w:rsid w:val="007E762C"/>
    <w:rsid w:val="007F5FE7"/>
    <w:rsid w:val="00807C58"/>
    <w:rsid w:val="00807EA9"/>
    <w:rsid w:val="0081176C"/>
    <w:rsid w:val="00825C10"/>
    <w:rsid w:val="00833963"/>
    <w:rsid w:val="00834CC4"/>
    <w:rsid w:val="00834DEC"/>
    <w:rsid w:val="0083610C"/>
    <w:rsid w:val="00836608"/>
    <w:rsid w:val="008432D9"/>
    <w:rsid w:val="0086193E"/>
    <w:rsid w:val="00862923"/>
    <w:rsid w:val="00862C80"/>
    <w:rsid w:val="00872C41"/>
    <w:rsid w:val="00875409"/>
    <w:rsid w:val="00876F12"/>
    <w:rsid w:val="008805CF"/>
    <w:rsid w:val="0088406D"/>
    <w:rsid w:val="00884AF9"/>
    <w:rsid w:val="00885CB1"/>
    <w:rsid w:val="0089241A"/>
    <w:rsid w:val="0089474C"/>
    <w:rsid w:val="008948B2"/>
    <w:rsid w:val="00896D59"/>
    <w:rsid w:val="00897440"/>
    <w:rsid w:val="008A0566"/>
    <w:rsid w:val="008A21BD"/>
    <w:rsid w:val="008A27D8"/>
    <w:rsid w:val="008A2B0D"/>
    <w:rsid w:val="008A5177"/>
    <w:rsid w:val="008A56CC"/>
    <w:rsid w:val="008A63C7"/>
    <w:rsid w:val="008A704C"/>
    <w:rsid w:val="008B32DD"/>
    <w:rsid w:val="008C1D1D"/>
    <w:rsid w:val="008C623C"/>
    <w:rsid w:val="008D17AD"/>
    <w:rsid w:val="008D2604"/>
    <w:rsid w:val="008E14F0"/>
    <w:rsid w:val="008E2758"/>
    <w:rsid w:val="008E419B"/>
    <w:rsid w:val="00901723"/>
    <w:rsid w:val="00901B85"/>
    <w:rsid w:val="0090228F"/>
    <w:rsid w:val="009030AB"/>
    <w:rsid w:val="00903A05"/>
    <w:rsid w:val="00910888"/>
    <w:rsid w:val="009108CC"/>
    <w:rsid w:val="009179E8"/>
    <w:rsid w:val="00917F3C"/>
    <w:rsid w:val="009238E6"/>
    <w:rsid w:val="00934AF7"/>
    <w:rsid w:val="00934C5C"/>
    <w:rsid w:val="0093746F"/>
    <w:rsid w:val="00937542"/>
    <w:rsid w:val="00940251"/>
    <w:rsid w:val="009408AD"/>
    <w:rsid w:val="009426EA"/>
    <w:rsid w:val="00947D00"/>
    <w:rsid w:val="00951AF5"/>
    <w:rsid w:val="00957755"/>
    <w:rsid w:val="009624B0"/>
    <w:rsid w:val="00971E7E"/>
    <w:rsid w:val="009753E9"/>
    <w:rsid w:val="0097581C"/>
    <w:rsid w:val="009908AB"/>
    <w:rsid w:val="009A068E"/>
    <w:rsid w:val="009A17CC"/>
    <w:rsid w:val="009A4F66"/>
    <w:rsid w:val="009B12D7"/>
    <w:rsid w:val="009B6D67"/>
    <w:rsid w:val="009C24D8"/>
    <w:rsid w:val="009C4C02"/>
    <w:rsid w:val="009C5B0A"/>
    <w:rsid w:val="009D6E7C"/>
    <w:rsid w:val="009D7208"/>
    <w:rsid w:val="009D79D6"/>
    <w:rsid w:val="009E1CE5"/>
    <w:rsid w:val="009E4745"/>
    <w:rsid w:val="009E62CA"/>
    <w:rsid w:val="009E67CA"/>
    <w:rsid w:val="00A04608"/>
    <w:rsid w:val="00A053A7"/>
    <w:rsid w:val="00A1177F"/>
    <w:rsid w:val="00A14EE7"/>
    <w:rsid w:val="00A14FB4"/>
    <w:rsid w:val="00A200C6"/>
    <w:rsid w:val="00A21528"/>
    <w:rsid w:val="00A264C5"/>
    <w:rsid w:val="00A32F09"/>
    <w:rsid w:val="00A373BA"/>
    <w:rsid w:val="00A37C6A"/>
    <w:rsid w:val="00A37EB3"/>
    <w:rsid w:val="00A41BA3"/>
    <w:rsid w:val="00A47B34"/>
    <w:rsid w:val="00A51A00"/>
    <w:rsid w:val="00A54EA7"/>
    <w:rsid w:val="00A60BE1"/>
    <w:rsid w:val="00A66B7C"/>
    <w:rsid w:val="00A676B8"/>
    <w:rsid w:val="00A77192"/>
    <w:rsid w:val="00A8180A"/>
    <w:rsid w:val="00A86A8D"/>
    <w:rsid w:val="00A87A89"/>
    <w:rsid w:val="00A87DCB"/>
    <w:rsid w:val="00A91BA9"/>
    <w:rsid w:val="00A9253F"/>
    <w:rsid w:val="00A92BA7"/>
    <w:rsid w:val="00AA204D"/>
    <w:rsid w:val="00AA7ACA"/>
    <w:rsid w:val="00AA7B24"/>
    <w:rsid w:val="00AB205B"/>
    <w:rsid w:val="00AB2B69"/>
    <w:rsid w:val="00AB564F"/>
    <w:rsid w:val="00AC1099"/>
    <w:rsid w:val="00AC5E4E"/>
    <w:rsid w:val="00AD21D3"/>
    <w:rsid w:val="00AD2496"/>
    <w:rsid w:val="00AD2897"/>
    <w:rsid w:val="00AE27A1"/>
    <w:rsid w:val="00AE6B32"/>
    <w:rsid w:val="00AF007C"/>
    <w:rsid w:val="00AF0682"/>
    <w:rsid w:val="00AF11D5"/>
    <w:rsid w:val="00AF1925"/>
    <w:rsid w:val="00AF702C"/>
    <w:rsid w:val="00B033BA"/>
    <w:rsid w:val="00B100E3"/>
    <w:rsid w:val="00B10840"/>
    <w:rsid w:val="00B110EA"/>
    <w:rsid w:val="00B12E9B"/>
    <w:rsid w:val="00B13322"/>
    <w:rsid w:val="00B141FB"/>
    <w:rsid w:val="00B204FC"/>
    <w:rsid w:val="00B21421"/>
    <w:rsid w:val="00B214CA"/>
    <w:rsid w:val="00B22F41"/>
    <w:rsid w:val="00B24F1C"/>
    <w:rsid w:val="00B26CA5"/>
    <w:rsid w:val="00B31120"/>
    <w:rsid w:val="00B312B4"/>
    <w:rsid w:val="00B322CA"/>
    <w:rsid w:val="00B36646"/>
    <w:rsid w:val="00B37F71"/>
    <w:rsid w:val="00B41C40"/>
    <w:rsid w:val="00B43A1C"/>
    <w:rsid w:val="00B46FA4"/>
    <w:rsid w:val="00B50983"/>
    <w:rsid w:val="00B538A0"/>
    <w:rsid w:val="00B60F50"/>
    <w:rsid w:val="00B6150C"/>
    <w:rsid w:val="00B73A36"/>
    <w:rsid w:val="00B7621B"/>
    <w:rsid w:val="00B77BE8"/>
    <w:rsid w:val="00B833C9"/>
    <w:rsid w:val="00B854F4"/>
    <w:rsid w:val="00B95345"/>
    <w:rsid w:val="00BA3F27"/>
    <w:rsid w:val="00BA448F"/>
    <w:rsid w:val="00BA5E73"/>
    <w:rsid w:val="00BB0E6B"/>
    <w:rsid w:val="00BC01AA"/>
    <w:rsid w:val="00BC708E"/>
    <w:rsid w:val="00BC7EA4"/>
    <w:rsid w:val="00BD423A"/>
    <w:rsid w:val="00BD4915"/>
    <w:rsid w:val="00BD79EF"/>
    <w:rsid w:val="00BE2D47"/>
    <w:rsid w:val="00BE5179"/>
    <w:rsid w:val="00BF49CE"/>
    <w:rsid w:val="00C0301D"/>
    <w:rsid w:val="00C0641E"/>
    <w:rsid w:val="00C2595F"/>
    <w:rsid w:val="00C25C19"/>
    <w:rsid w:val="00C26933"/>
    <w:rsid w:val="00C344C8"/>
    <w:rsid w:val="00C375F8"/>
    <w:rsid w:val="00C42491"/>
    <w:rsid w:val="00C42C45"/>
    <w:rsid w:val="00C46305"/>
    <w:rsid w:val="00C466CE"/>
    <w:rsid w:val="00C473E1"/>
    <w:rsid w:val="00C51B00"/>
    <w:rsid w:val="00C52996"/>
    <w:rsid w:val="00C614EF"/>
    <w:rsid w:val="00C614FA"/>
    <w:rsid w:val="00C63C4E"/>
    <w:rsid w:val="00C64BE3"/>
    <w:rsid w:val="00C65E16"/>
    <w:rsid w:val="00C67047"/>
    <w:rsid w:val="00C746AC"/>
    <w:rsid w:val="00C77618"/>
    <w:rsid w:val="00C77A6A"/>
    <w:rsid w:val="00C814F6"/>
    <w:rsid w:val="00C83FBA"/>
    <w:rsid w:val="00C86823"/>
    <w:rsid w:val="00C916D8"/>
    <w:rsid w:val="00C93F5B"/>
    <w:rsid w:val="00CB0EF6"/>
    <w:rsid w:val="00CB2570"/>
    <w:rsid w:val="00CB5F7D"/>
    <w:rsid w:val="00CB6861"/>
    <w:rsid w:val="00CB72C8"/>
    <w:rsid w:val="00CC01D4"/>
    <w:rsid w:val="00CD1DCE"/>
    <w:rsid w:val="00CD41FA"/>
    <w:rsid w:val="00CD4EA1"/>
    <w:rsid w:val="00CD5FD4"/>
    <w:rsid w:val="00CD6CB1"/>
    <w:rsid w:val="00CD782C"/>
    <w:rsid w:val="00CE23EF"/>
    <w:rsid w:val="00CE35DA"/>
    <w:rsid w:val="00CE3B36"/>
    <w:rsid w:val="00CF0060"/>
    <w:rsid w:val="00CF0A16"/>
    <w:rsid w:val="00CF3683"/>
    <w:rsid w:val="00CF4683"/>
    <w:rsid w:val="00CF6F62"/>
    <w:rsid w:val="00D01B91"/>
    <w:rsid w:val="00D01F8B"/>
    <w:rsid w:val="00D0248F"/>
    <w:rsid w:val="00D07FF0"/>
    <w:rsid w:val="00D1221D"/>
    <w:rsid w:val="00D14476"/>
    <w:rsid w:val="00D2460F"/>
    <w:rsid w:val="00D2638B"/>
    <w:rsid w:val="00D27EAE"/>
    <w:rsid w:val="00D30036"/>
    <w:rsid w:val="00D353EE"/>
    <w:rsid w:val="00D41A3C"/>
    <w:rsid w:val="00D42D54"/>
    <w:rsid w:val="00D51D84"/>
    <w:rsid w:val="00D52721"/>
    <w:rsid w:val="00D53AA4"/>
    <w:rsid w:val="00D61B4D"/>
    <w:rsid w:val="00D63394"/>
    <w:rsid w:val="00D635CE"/>
    <w:rsid w:val="00D64603"/>
    <w:rsid w:val="00D64620"/>
    <w:rsid w:val="00D66591"/>
    <w:rsid w:val="00D67374"/>
    <w:rsid w:val="00D6796D"/>
    <w:rsid w:val="00D73DBA"/>
    <w:rsid w:val="00D81148"/>
    <w:rsid w:val="00D81ED2"/>
    <w:rsid w:val="00D8357D"/>
    <w:rsid w:val="00D85D57"/>
    <w:rsid w:val="00D92E85"/>
    <w:rsid w:val="00D957D3"/>
    <w:rsid w:val="00D972E0"/>
    <w:rsid w:val="00DA3C2D"/>
    <w:rsid w:val="00DA535D"/>
    <w:rsid w:val="00DA72F8"/>
    <w:rsid w:val="00DB2BC2"/>
    <w:rsid w:val="00DB33BE"/>
    <w:rsid w:val="00DC313D"/>
    <w:rsid w:val="00DE2EA7"/>
    <w:rsid w:val="00DE344C"/>
    <w:rsid w:val="00DE56F5"/>
    <w:rsid w:val="00DE72E5"/>
    <w:rsid w:val="00E02193"/>
    <w:rsid w:val="00E12939"/>
    <w:rsid w:val="00E15E5A"/>
    <w:rsid w:val="00E16D07"/>
    <w:rsid w:val="00E21B00"/>
    <w:rsid w:val="00E21C5C"/>
    <w:rsid w:val="00E22719"/>
    <w:rsid w:val="00E2367F"/>
    <w:rsid w:val="00E236E9"/>
    <w:rsid w:val="00E25EF3"/>
    <w:rsid w:val="00E40118"/>
    <w:rsid w:val="00E47E7B"/>
    <w:rsid w:val="00E50E56"/>
    <w:rsid w:val="00E515C1"/>
    <w:rsid w:val="00E709E7"/>
    <w:rsid w:val="00E718D7"/>
    <w:rsid w:val="00E73A87"/>
    <w:rsid w:val="00E754B2"/>
    <w:rsid w:val="00E75A89"/>
    <w:rsid w:val="00E76CB6"/>
    <w:rsid w:val="00E84567"/>
    <w:rsid w:val="00E85C10"/>
    <w:rsid w:val="00E9053B"/>
    <w:rsid w:val="00E90F1A"/>
    <w:rsid w:val="00E916B5"/>
    <w:rsid w:val="00E92C00"/>
    <w:rsid w:val="00E94048"/>
    <w:rsid w:val="00E94314"/>
    <w:rsid w:val="00EA02C2"/>
    <w:rsid w:val="00EA0AF3"/>
    <w:rsid w:val="00EA33BA"/>
    <w:rsid w:val="00EA497B"/>
    <w:rsid w:val="00EA4CF1"/>
    <w:rsid w:val="00EB0119"/>
    <w:rsid w:val="00EB54CE"/>
    <w:rsid w:val="00EC0568"/>
    <w:rsid w:val="00EC29F4"/>
    <w:rsid w:val="00EC311C"/>
    <w:rsid w:val="00ED2122"/>
    <w:rsid w:val="00ED51C7"/>
    <w:rsid w:val="00ED6354"/>
    <w:rsid w:val="00EE29E1"/>
    <w:rsid w:val="00EE3168"/>
    <w:rsid w:val="00EE44F6"/>
    <w:rsid w:val="00EF19C3"/>
    <w:rsid w:val="00F008C5"/>
    <w:rsid w:val="00F0376F"/>
    <w:rsid w:val="00F249C3"/>
    <w:rsid w:val="00F32D10"/>
    <w:rsid w:val="00F32EF0"/>
    <w:rsid w:val="00F3471A"/>
    <w:rsid w:val="00F34C6B"/>
    <w:rsid w:val="00F372B1"/>
    <w:rsid w:val="00F41CEA"/>
    <w:rsid w:val="00F44763"/>
    <w:rsid w:val="00F71E17"/>
    <w:rsid w:val="00F74BF9"/>
    <w:rsid w:val="00F77176"/>
    <w:rsid w:val="00F77870"/>
    <w:rsid w:val="00F83779"/>
    <w:rsid w:val="00F8393D"/>
    <w:rsid w:val="00F83D7C"/>
    <w:rsid w:val="00F84755"/>
    <w:rsid w:val="00F86297"/>
    <w:rsid w:val="00F918C0"/>
    <w:rsid w:val="00F93E7C"/>
    <w:rsid w:val="00F93FE5"/>
    <w:rsid w:val="00F95607"/>
    <w:rsid w:val="00F965E3"/>
    <w:rsid w:val="00F974FD"/>
    <w:rsid w:val="00FA6166"/>
    <w:rsid w:val="00FA7CF7"/>
    <w:rsid w:val="00FB0E72"/>
    <w:rsid w:val="00FB1C13"/>
    <w:rsid w:val="00FB250E"/>
    <w:rsid w:val="00FB2BDF"/>
    <w:rsid w:val="00FB2F9D"/>
    <w:rsid w:val="00FB769E"/>
    <w:rsid w:val="00FC3492"/>
    <w:rsid w:val="00FC48F2"/>
    <w:rsid w:val="00FC5681"/>
    <w:rsid w:val="00FC66EC"/>
    <w:rsid w:val="00FD13BE"/>
    <w:rsid w:val="00FD72DB"/>
    <w:rsid w:val="00FE218D"/>
    <w:rsid w:val="00FE34C0"/>
    <w:rsid w:val="00FE46EF"/>
    <w:rsid w:val="00FE7D6A"/>
    <w:rsid w:val="00FF5EED"/>
    <w:rsid w:val="00FF7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1A4CBD"/>
  <w15:docId w15:val="{12C82481-F8AA-4596-B53D-4B7FE4E8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50C"/>
    <w:pPr>
      <w:bidi/>
      <w:spacing w:after="0" w:line="500" w:lineRule="exact"/>
      <w:ind w:firstLine="288"/>
      <w:contextualSpacing/>
      <w:jc w:val="both"/>
    </w:pPr>
    <w:rPr>
      <w:rFonts w:asciiTheme="majorBidi" w:hAnsiTheme="majorBidi" w:cs="B Nazanin"/>
      <w:sz w:val="26"/>
      <w:szCs w:val="26"/>
    </w:rPr>
  </w:style>
  <w:style w:type="paragraph" w:styleId="Heading1">
    <w:name w:val="heading 1"/>
    <w:basedOn w:val="Normal"/>
    <w:next w:val="Normal"/>
    <w:link w:val="Heading1Char"/>
    <w:uiPriority w:val="9"/>
    <w:qFormat/>
    <w:rsid w:val="00B6150C"/>
    <w:pPr>
      <w:keepNext/>
      <w:keepLines/>
      <w:spacing w:before="480"/>
      <w:ind w:firstLine="0"/>
      <w:outlineLvl w:val="0"/>
    </w:pPr>
    <w:rPr>
      <w:rFonts w:eastAsiaTheme="majorEastAsia"/>
      <w:b/>
      <w:bCs/>
      <w:color w:val="000000" w:themeColor="text1"/>
      <w:sz w:val="30"/>
      <w:szCs w:val="30"/>
    </w:rPr>
  </w:style>
  <w:style w:type="paragraph" w:styleId="Heading2">
    <w:name w:val="heading 2"/>
    <w:basedOn w:val="Normal"/>
    <w:next w:val="Normal"/>
    <w:link w:val="Heading2Char"/>
    <w:uiPriority w:val="9"/>
    <w:unhideWhenUsed/>
    <w:qFormat/>
    <w:rsid w:val="00B6150C"/>
    <w:pPr>
      <w:keepNext/>
      <w:keepLines/>
      <w:spacing w:before="360"/>
      <w:ind w:firstLine="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B615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6305"/>
    <w:pPr>
      <w:keepNext/>
      <w:keepLines/>
      <w:spacing w:line="240" w:lineRule="auto"/>
      <w:ind w:firstLine="0"/>
      <w:jc w:val="center"/>
      <w:outlineLvl w:val="3"/>
    </w:pPr>
    <w:rPr>
      <w:rFonts w:eastAsiaTheme="majorEastAsia"/>
      <w:color w:val="000000" w:themeColor="text1"/>
      <w:sz w:val="24"/>
      <w:szCs w:val="24"/>
    </w:rPr>
  </w:style>
  <w:style w:type="paragraph" w:styleId="Heading5">
    <w:name w:val="heading 5"/>
    <w:basedOn w:val="Normal"/>
    <w:next w:val="Normal"/>
    <w:link w:val="Heading5Char"/>
    <w:uiPriority w:val="9"/>
    <w:unhideWhenUsed/>
    <w:qFormat/>
    <w:rsid w:val="00B615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615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6305"/>
    <w:pPr>
      <w:keepNext/>
      <w:keepLines/>
      <w:numPr>
        <w:numId w:val="11"/>
      </w:numPr>
      <w:spacing w:before="240"/>
      <w:outlineLvl w:val="6"/>
    </w:pPr>
    <w:rPr>
      <w:rFonts w:eastAsiaTheme="majorEastAsia"/>
      <w:bCs/>
      <w:color w:val="404040" w:themeColor="text1" w:themeTint="BF"/>
    </w:rPr>
  </w:style>
  <w:style w:type="paragraph" w:styleId="Heading8">
    <w:name w:val="heading 8"/>
    <w:basedOn w:val="Normal"/>
    <w:next w:val="Normal"/>
    <w:link w:val="Heading8Char"/>
    <w:uiPriority w:val="9"/>
    <w:unhideWhenUsed/>
    <w:qFormat/>
    <w:rsid w:val="00B6150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B615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A05FF"/>
    <w:rPr>
      <w:sz w:val="20"/>
      <w:szCs w:val="20"/>
    </w:rPr>
  </w:style>
  <w:style w:type="character" w:styleId="FootnoteReference">
    <w:name w:val="footnote reference"/>
    <w:basedOn w:val="DefaultParagraphFont"/>
    <w:uiPriority w:val="99"/>
    <w:rsid w:val="002A05FF"/>
    <w:rPr>
      <w:vertAlign w:val="superscript"/>
    </w:rPr>
  </w:style>
  <w:style w:type="paragraph" w:styleId="ListParagraph">
    <w:name w:val="List Paragraph"/>
    <w:basedOn w:val="Normal"/>
    <w:uiPriority w:val="34"/>
    <w:qFormat/>
    <w:rsid w:val="00B6150C"/>
    <w:pPr>
      <w:ind w:left="720"/>
    </w:pPr>
  </w:style>
  <w:style w:type="character" w:styleId="Hyperlink">
    <w:name w:val="Hyperlink"/>
    <w:basedOn w:val="DefaultParagraphFont"/>
    <w:rsid w:val="00836608"/>
    <w:rPr>
      <w:color w:val="0000FF"/>
      <w:u w:val="single"/>
    </w:rPr>
  </w:style>
  <w:style w:type="character" w:customStyle="1" w:styleId="Heading3Char">
    <w:name w:val="Heading 3 Char"/>
    <w:basedOn w:val="DefaultParagraphFont"/>
    <w:link w:val="Heading3"/>
    <w:uiPriority w:val="9"/>
    <w:rsid w:val="00B6150C"/>
    <w:rPr>
      <w:rFonts w:asciiTheme="majorHAnsi" w:eastAsiaTheme="majorEastAsia" w:hAnsiTheme="majorHAnsi" w:cstheme="majorBidi"/>
      <w:b/>
      <w:bCs/>
      <w:color w:val="4F81BD" w:themeColor="accent1"/>
    </w:rPr>
  </w:style>
  <w:style w:type="table" w:styleId="TableGrid">
    <w:name w:val="Table Grid"/>
    <w:basedOn w:val="TableNormal"/>
    <w:uiPriority w:val="59"/>
    <w:rsid w:val="00FD72D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72DB"/>
    <w:pPr>
      <w:spacing w:line="360" w:lineRule="auto"/>
      <w:ind w:firstLine="0"/>
      <w:jc w:val="lowKashida"/>
    </w:pPr>
    <w:rPr>
      <w:rFonts w:cs="Nazanin"/>
      <w:sz w:val="20"/>
    </w:rPr>
  </w:style>
  <w:style w:type="character" w:customStyle="1" w:styleId="BodyTextChar">
    <w:name w:val="Body Text Char"/>
    <w:basedOn w:val="DefaultParagraphFont"/>
    <w:link w:val="BodyText"/>
    <w:rsid w:val="00FD72DB"/>
    <w:rPr>
      <w:rFonts w:cs="Nazanin"/>
      <w:szCs w:val="28"/>
      <w:lang w:bidi="ar-SA"/>
    </w:rPr>
  </w:style>
  <w:style w:type="character" w:customStyle="1" w:styleId="Heading1Char">
    <w:name w:val="Heading 1 Char"/>
    <w:basedOn w:val="DefaultParagraphFont"/>
    <w:link w:val="Heading1"/>
    <w:uiPriority w:val="9"/>
    <w:rsid w:val="00B6150C"/>
    <w:rPr>
      <w:rFonts w:asciiTheme="majorBidi" w:eastAsiaTheme="majorEastAsia" w:hAnsiTheme="majorBidi" w:cs="B Nazanin"/>
      <w:b/>
      <w:bCs/>
      <w:color w:val="000000" w:themeColor="text1"/>
      <w:sz w:val="30"/>
      <w:szCs w:val="30"/>
    </w:rPr>
  </w:style>
  <w:style w:type="character" w:customStyle="1" w:styleId="Heading2Char">
    <w:name w:val="Heading 2 Char"/>
    <w:basedOn w:val="DefaultParagraphFont"/>
    <w:link w:val="Heading2"/>
    <w:uiPriority w:val="9"/>
    <w:rsid w:val="00B6150C"/>
    <w:rPr>
      <w:rFonts w:asciiTheme="majorBidi" w:eastAsiaTheme="majorEastAsia" w:hAnsiTheme="majorBidi" w:cs="B Nazanin"/>
      <w:b/>
      <w:bCs/>
      <w:sz w:val="28"/>
      <w:szCs w:val="28"/>
    </w:rPr>
  </w:style>
  <w:style w:type="character" w:customStyle="1" w:styleId="Heading4Char">
    <w:name w:val="Heading 4 Char"/>
    <w:basedOn w:val="DefaultParagraphFont"/>
    <w:link w:val="Heading4"/>
    <w:uiPriority w:val="9"/>
    <w:rsid w:val="00C46305"/>
    <w:rPr>
      <w:rFonts w:asciiTheme="majorBidi" w:eastAsiaTheme="majorEastAsia" w:hAnsiTheme="majorBidi" w:cs="B Nazanin"/>
      <w:color w:val="000000" w:themeColor="text1"/>
      <w:sz w:val="24"/>
      <w:szCs w:val="24"/>
    </w:rPr>
  </w:style>
  <w:style w:type="character" w:customStyle="1" w:styleId="Heading5Char">
    <w:name w:val="Heading 5 Char"/>
    <w:basedOn w:val="DefaultParagraphFont"/>
    <w:link w:val="Heading5"/>
    <w:uiPriority w:val="9"/>
    <w:rsid w:val="00B6150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6150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46305"/>
    <w:rPr>
      <w:rFonts w:asciiTheme="majorBidi" w:eastAsiaTheme="majorEastAsia" w:hAnsiTheme="majorBidi" w:cs="B Nazanin"/>
      <w:bCs/>
      <w:color w:val="404040" w:themeColor="text1" w:themeTint="BF"/>
      <w:sz w:val="26"/>
      <w:szCs w:val="26"/>
    </w:rPr>
  </w:style>
  <w:style w:type="character" w:customStyle="1" w:styleId="Heading8Char">
    <w:name w:val="Heading 8 Char"/>
    <w:basedOn w:val="DefaultParagraphFont"/>
    <w:link w:val="Heading8"/>
    <w:uiPriority w:val="9"/>
    <w:rsid w:val="00B6150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6150C"/>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rsid w:val="00903A05"/>
    <w:pPr>
      <w:tabs>
        <w:tab w:val="center" w:pos="4153"/>
        <w:tab w:val="right" w:pos="8306"/>
      </w:tabs>
      <w:spacing w:line="300" w:lineRule="auto"/>
      <w:ind w:firstLine="0"/>
      <w:jc w:val="center"/>
    </w:pPr>
    <w:rPr>
      <w:rFonts w:cs="Mitra"/>
    </w:rPr>
  </w:style>
  <w:style w:type="character" w:customStyle="1" w:styleId="FooterChar">
    <w:name w:val="Footer Char"/>
    <w:basedOn w:val="DefaultParagraphFont"/>
    <w:link w:val="Footer"/>
    <w:uiPriority w:val="99"/>
    <w:rsid w:val="00903A05"/>
    <w:rPr>
      <w:rFonts w:cs="Mitra"/>
      <w:sz w:val="24"/>
      <w:szCs w:val="28"/>
    </w:rPr>
  </w:style>
  <w:style w:type="character" w:styleId="PageNumber">
    <w:name w:val="page number"/>
    <w:basedOn w:val="DefaultParagraphFont"/>
    <w:rsid w:val="00903A05"/>
    <w:rPr>
      <w:rFonts w:ascii="Mitra" w:hAnsi="Mitra" w:cs="Mitra"/>
      <w:color w:val="auto"/>
      <w:sz w:val="24"/>
      <w:szCs w:val="24"/>
      <w:u w:val="none"/>
      <w:lang w:bidi="ar-SA"/>
    </w:rPr>
  </w:style>
  <w:style w:type="paragraph" w:customStyle="1" w:styleId="TitleSmall">
    <w:name w:val="Title Small"/>
    <w:basedOn w:val="Normal"/>
    <w:rsid w:val="00903A05"/>
    <w:pPr>
      <w:spacing w:before="60" w:line="300" w:lineRule="auto"/>
      <w:ind w:firstLine="0"/>
      <w:jc w:val="center"/>
    </w:pPr>
    <w:rPr>
      <w:rFonts w:cs="Mitra"/>
      <w:b/>
      <w:bCs/>
    </w:rPr>
  </w:style>
  <w:style w:type="numbering" w:styleId="111111">
    <w:name w:val="Outline List 2"/>
    <w:basedOn w:val="NoList"/>
    <w:rsid w:val="00903A05"/>
    <w:pPr>
      <w:numPr>
        <w:numId w:val="1"/>
      </w:numPr>
    </w:pPr>
  </w:style>
  <w:style w:type="paragraph" w:customStyle="1" w:styleId="MediumTitle">
    <w:name w:val="Medium Title"/>
    <w:basedOn w:val="Normal"/>
    <w:rsid w:val="00903A05"/>
    <w:pPr>
      <w:spacing w:before="60" w:line="300" w:lineRule="auto"/>
      <w:ind w:firstLine="0"/>
      <w:jc w:val="center"/>
    </w:pPr>
    <w:rPr>
      <w:rFonts w:cs="Mitra"/>
      <w:b/>
      <w:bCs/>
      <w:sz w:val="28"/>
      <w:szCs w:val="32"/>
    </w:rPr>
  </w:style>
  <w:style w:type="paragraph" w:styleId="Title">
    <w:name w:val="Title"/>
    <w:aliases w:val="Title Big"/>
    <w:basedOn w:val="Normal"/>
    <w:next w:val="Normal"/>
    <w:link w:val="TitleChar"/>
    <w:uiPriority w:val="10"/>
    <w:qFormat/>
    <w:rsid w:val="00B6150C"/>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Title Big Char"/>
    <w:basedOn w:val="DefaultParagraphFont"/>
    <w:link w:val="Title"/>
    <w:uiPriority w:val="10"/>
    <w:rsid w:val="00B6150C"/>
    <w:rPr>
      <w:rFonts w:asciiTheme="majorHAnsi" w:eastAsiaTheme="majorEastAsia" w:hAnsiTheme="majorHAnsi" w:cstheme="majorBidi"/>
      <w:color w:val="17365D" w:themeColor="text2" w:themeShade="BF"/>
      <w:spacing w:val="5"/>
      <w:kern w:val="28"/>
      <w:sz w:val="52"/>
      <w:szCs w:val="52"/>
    </w:rPr>
  </w:style>
  <w:style w:type="paragraph" w:customStyle="1" w:styleId="Jadval">
    <w:name w:val="Jadval"/>
    <w:basedOn w:val="Normal"/>
    <w:rsid w:val="00903A05"/>
    <w:pPr>
      <w:spacing w:before="60" w:line="240" w:lineRule="auto"/>
      <w:ind w:left="284" w:firstLine="0"/>
      <w:jc w:val="center"/>
    </w:pPr>
    <w:rPr>
      <w:rFonts w:cs="Mitra"/>
      <w:sz w:val="20"/>
      <w:szCs w:val="24"/>
    </w:rPr>
  </w:style>
  <w:style w:type="paragraph" w:styleId="Header">
    <w:name w:val="header"/>
    <w:basedOn w:val="Normal"/>
    <w:link w:val="HeaderChar"/>
    <w:rsid w:val="001D2FF6"/>
    <w:pPr>
      <w:tabs>
        <w:tab w:val="center" w:pos="4153"/>
        <w:tab w:val="right" w:pos="8306"/>
      </w:tabs>
      <w:spacing w:line="240" w:lineRule="auto"/>
      <w:ind w:firstLine="0"/>
      <w:jc w:val="left"/>
    </w:pPr>
    <w:rPr>
      <w:rFonts w:cs="Times New Roman"/>
      <w:szCs w:val="24"/>
    </w:rPr>
  </w:style>
  <w:style w:type="character" w:customStyle="1" w:styleId="HeaderChar">
    <w:name w:val="Header Char"/>
    <w:basedOn w:val="DefaultParagraphFont"/>
    <w:link w:val="Header"/>
    <w:rsid w:val="001D2FF6"/>
    <w:rPr>
      <w:sz w:val="24"/>
      <w:szCs w:val="24"/>
      <w:lang w:bidi="ar-SA"/>
    </w:rPr>
  </w:style>
  <w:style w:type="paragraph" w:styleId="BalloonText">
    <w:name w:val="Balloon Text"/>
    <w:basedOn w:val="Normal"/>
    <w:link w:val="BalloonTextChar"/>
    <w:rsid w:val="00DA3C2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A3C2D"/>
    <w:rPr>
      <w:rFonts w:ascii="Tahoma" w:hAnsi="Tahoma" w:cs="Tahoma"/>
      <w:sz w:val="16"/>
      <w:szCs w:val="16"/>
    </w:rPr>
  </w:style>
  <w:style w:type="paragraph" w:customStyle="1" w:styleId="a">
    <w:name w:val="متن"/>
    <w:basedOn w:val="FootnoteText"/>
    <w:link w:val="Char"/>
    <w:rsid w:val="00AB2B69"/>
    <w:pPr>
      <w:spacing w:line="240" w:lineRule="auto"/>
      <w:ind w:firstLine="340"/>
    </w:pPr>
    <w:rPr>
      <w:rFonts w:cs="B Mitra"/>
      <w:sz w:val="26"/>
      <w:szCs w:val="26"/>
    </w:rPr>
  </w:style>
  <w:style w:type="character" w:customStyle="1" w:styleId="Char">
    <w:name w:val="متن Char"/>
    <w:basedOn w:val="DefaultParagraphFont"/>
    <w:link w:val="a"/>
    <w:rsid w:val="00AB2B69"/>
    <w:rPr>
      <w:rFonts w:cs="B Mitra"/>
      <w:sz w:val="26"/>
      <w:szCs w:val="26"/>
    </w:rPr>
  </w:style>
  <w:style w:type="character" w:customStyle="1" w:styleId="FootnoteTextChar">
    <w:name w:val="Footnote Text Char"/>
    <w:basedOn w:val="DefaultParagraphFont"/>
    <w:link w:val="FootnoteText"/>
    <w:uiPriority w:val="99"/>
    <w:rsid w:val="00AB2B69"/>
    <w:rPr>
      <w:rFonts w:cs="B Nazanin"/>
    </w:rPr>
  </w:style>
  <w:style w:type="paragraph" w:styleId="CommentText">
    <w:name w:val="annotation text"/>
    <w:basedOn w:val="Normal"/>
    <w:link w:val="CommentTextChar"/>
    <w:rsid w:val="0047245D"/>
    <w:rPr>
      <w:sz w:val="20"/>
      <w:szCs w:val="20"/>
    </w:rPr>
  </w:style>
  <w:style w:type="character" w:customStyle="1" w:styleId="CommentTextChar">
    <w:name w:val="Comment Text Char"/>
    <w:basedOn w:val="DefaultParagraphFont"/>
    <w:link w:val="CommentText"/>
    <w:rsid w:val="0047245D"/>
    <w:rPr>
      <w:rFonts w:cs="B Nazanin"/>
    </w:rPr>
  </w:style>
  <w:style w:type="paragraph" w:styleId="EndnoteText">
    <w:name w:val="endnote text"/>
    <w:basedOn w:val="Normal"/>
    <w:link w:val="EndnoteTextChar"/>
    <w:rsid w:val="00957755"/>
    <w:rPr>
      <w:sz w:val="20"/>
      <w:szCs w:val="20"/>
    </w:rPr>
  </w:style>
  <w:style w:type="character" w:customStyle="1" w:styleId="EndnoteTextChar">
    <w:name w:val="Endnote Text Char"/>
    <w:basedOn w:val="DefaultParagraphFont"/>
    <w:link w:val="EndnoteText"/>
    <w:rsid w:val="00957755"/>
    <w:rPr>
      <w:rFonts w:cs="B Nazanin"/>
    </w:rPr>
  </w:style>
  <w:style w:type="character" w:styleId="EndnoteReference">
    <w:name w:val="endnote reference"/>
    <w:basedOn w:val="DefaultParagraphFont"/>
    <w:rsid w:val="00957755"/>
    <w:rPr>
      <w:vertAlign w:val="superscript"/>
    </w:rPr>
  </w:style>
  <w:style w:type="paragraph" w:styleId="Caption">
    <w:name w:val="caption"/>
    <w:basedOn w:val="Normal"/>
    <w:next w:val="Normal"/>
    <w:uiPriority w:val="35"/>
    <w:semiHidden/>
    <w:unhideWhenUsed/>
    <w:qFormat/>
    <w:rsid w:val="00B6150C"/>
    <w:pPr>
      <w:bidi w:val="0"/>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6150C"/>
    <w:pPr>
      <w:numPr>
        <w:ilvl w:val="1"/>
      </w:numPr>
      <w:bidi w:val="0"/>
      <w:ind w:firstLine="288"/>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150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150C"/>
    <w:rPr>
      <w:b/>
      <w:bCs/>
    </w:rPr>
  </w:style>
  <w:style w:type="character" w:styleId="Emphasis">
    <w:name w:val="Emphasis"/>
    <w:basedOn w:val="DefaultParagraphFont"/>
    <w:uiPriority w:val="20"/>
    <w:qFormat/>
    <w:rsid w:val="00B6150C"/>
    <w:rPr>
      <w:i/>
      <w:iCs/>
    </w:rPr>
  </w:style>
  <w:style w:type="paragraph" w:styleId="NoSpacing">
    <w:name w:val="No Spacing"/>
    <w:uiPriority w:val="1"/>
    <w:rsid w:val="00B6150C"/>
    <w:pPr>
      <w:spacing w:after="0" w:line="240" w:lineRule="auto"/>
    </w:pPr>
  </w:style>
  <w:style w:type="paragraph" w:styleId="Quote">
    <w:name w:val="Quote"/>
    <w:basedOn w:val="Normal"/>
    <w:next w:val="Normal"/>
    <w:link w:val="QuoteChar"/>
    <w:uiPriority w:val="29"/>
    <w:qFormat/>
    <w:rsid w:val="00B6150C"/>
    <w:pPr>
      <w:bidi w:val="0"/>
    </w:pPr>
    <w:rPr>
      <w:i/>
      <w:iCs/>
      <w:color w:val="000000" w:themeColor="text1"/>
    </w:rPr>
  </w:style>
  <w:style w:type="character" w:customStyle="1" w:styleId="QuoteChar">
    <w:name w:val="Quote Char"/>
    <w:basedOn w:val="DefaultParagraphFont"/>
    <w:link w:val="Quote"/>
    <w:uiPriority w:val="29"/>
    <w:rsid w:val="00B6150C"/>
    <w:rPr>
      <w:i/>
      <w:iCs/>
      <w:color w:val="000000" w:themeColor="text1"/>
    </w:rPr>
  </w:style>
  <w:style w:type="paragraph" w:styleId="IntenseQuote">
    <w:name w:val="Intense Quote"/>
    <w:basedOn w:val="Normal"/>
    <w:next w:val="Normal"/>
    <w:link w:val="IntenseQuoteChar"/>
    <w:uiPriority w:val="30"/>
    <w:qFormat/>
    <w:rsid w:val="00B6150C"/>
    <w:pPr>
      <w:pBdr>
        <w:bottom w:val="single" w:sz="4" w:space="4" w:color="4F81BD" w:themeColor="accent1"/>
      </w:pBdr>
      <w:bidi w:val="0"/>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150C"/>
    <w:rPr>
      <w:b/>
      <w:bCs/>
      <w:i/>
      <w:iCs/>
      <w:color w:val="4F81BD" w:themeColor="accent1"/>
    </w:rPr>
  </w:style>
  <w:style w:type="character" w:styleId="SubtleEmphasis">
    <w:name w:val="Subtle Emphasis"/>
    <w:basedOn w:val="DefaultParagraphFont"/>
    <w:uiPriority w:val="19"/>
    <w:qFormat/>
    <w:rsid w:val="00B6150C"/>
    <w:rPr>
      <w:i/>
      <w:iCs/>
      <w:color w:val="808080" w:themeColor="text1" w:themeTint="7F"/>
    </w:rPr>
  </w:style>
  <w:style w:type="character" w:styleId="IntenseEmphasis">
    <w:name w:val="Intense Emphasis"/>
    <w:basedOn w:val="DefaultParagraphFont"/>
    <w:uiPriority w:val="21"/>
    <w:qFormat/>
    <w:rsid w:val="00B6150C"/>
    <w:rPr>
      <w:b/>
      <w:bCs/>
      <w:i/>
      <w:iCs/>
      <w:color w:val="4F81BD" w:themeColor="accent1"/>
    </w:rPr>
  </w:style>
  <w:style w:type="character" w:styleId="SubtleReference">
    <w:name w:val="Subtle Reference"/>
    <w:basedOn w:val="DefaultParagraphFont"/>
    <w:uiPriority w:val="31"/>
    <w:qFormat/>
    <w:rsid w:val="00B6150C"/>
    <w:rPr>
      <w:smallCaps/>
      <w:color w:val="C0504D" w:themeColor="accent2"/>
      <w:u w:val="single"/>
    </w:rPr>
  </w:style>
  <w:style w:type="character" w:styleId="IntenseReference">
    <w:name w:val="Intense Reference"/>
    <w:basedOn w:val="DefaultParagraphFont"/>
    <w:uiPriority w:val="32"/>
    <w:qFormat/>
    <w:rsid w:val="00B6150C"/>
    <w:rPr>
      <w:b/>
      <w:bCs/>
      <w:smallCaps/>
      <w:color w:val="C0504D" w:themeColor="accent2"/>
      <w:spacing w:val="5"/>
      <w:u w:val="single"/>
    </w:rPr>
  </w:style>
  <w:style w:type="character" w:styleId="BookTitle">
    <w:name w:val="Book Title"/>
    <w:basedOn w:val="DefaultParagraphFont"/>
    <w:uiPriority w:val="33"/>
    <w:qFormat/>
    <w:rsid w:val="00B6150C"/>
    <w:rPr>
      <w:b/>
      <w:bCs/>
      <w:smallCaps/>
      <w:spacing w:val="5"/>
    </w:rPr>
  </w:style>
  <w:style w:type="paragraph" w:styleId="TOCHeading">
    <w:name w:val="TOC Heading"/>
    <w:basedOn w:val="Heading1"/>
    <w:next w:val="Normal"/>
    <w:uiPriority w:val="39"/>
    <w:semiHidden/>
    <w:unhideWhenUsed/>
    <w:qFormat/>
    <w:rsid w:val="00B6150C"/>
    <w:pPr>
      <w:bidi w:val="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52688">
      <w:bodyDiv w:val="1"/>
      <w:marLeft w:val="0"/>
      <w:marRight w:val="0"/>
      <w:marTop w:val="0"/>
      <w:marBottom w:val="0"/>
      <w:divBdr>
        <w:top w:val="none" w:sz="0" w:space="0" w:color="auto"/>
        <w:left w:val="none" w:sz="0" w:space="0" w:color="auto"/>
        <w:bottom w:val="none" w:sz="0" w:space="0" w:color="auto"/>
        <w:right w:val="none" w:sz="0" w:space="0" w:color="auto"/>
      </w:divBdr>
    </w:div>
    <w:div w:id="429467801">
      <w:bodyDiv w:val="1"/>
      <w:marLeft w:val="0"/>
      <w:marRight w:val="0"/>
      <w:marTop w:val="0"/>
      <w:marBottom w:val="0"/>
      <w:divBdr>
        <w:top w:val="none" w:sz="0" w:space="0" w:color="auto"/>
        <w:left w:val="none" w:sz="0" w:space="0" w:color="auto"/>
        <w:bottom w:val="none" w:sz="0" w:space="0" w:color="auto"/>
        <w:right w:val="none" w:sz="0" w:space="0" w:color="auto"/>
      </w:divBdr>
    </w:div>
    <w:div w:id="582641282">
      <w:bodyDiv w:val="1"/>
      <w:marLeft w:val="0"/>
      <w:marRight w:val="0"/>
      <w:marTop w:val="0"/>
      <w:marBottom w:val="0"/>
      <w:divBdr>
        <w:top w:val="none" w:sz="0" w:space="0" w:color="auto"/>
        <w:left w:val="none" w:sz="0" w:space="0" w:color="auto"/>
        <w:bottom w:val="none" w:sz="0" w:space="0" w:color="auto"/>
        <w:right w:val="none" w:sz="0" w:space="0" w:color="auto"/>
      </w:divBdr>
    </w:div>
    <w:div w:id="665323367">
      <w:bodyDiv w:val="1"/>
      <w:marLeft w:val="0"/>
      <w:marRight w:val="0"/>
      <w:marTop w:val="0"/>
      <w:marBottom w:val="0"/>
      <w:divBdr>
        <w:top w:val="none" w:sz="0" w:space="0" w:color="auto"/>
        <w:left w:val="none" w:sz="0" w:space="0" w:color="auto"/>
        <w:bottom w:val="none" w:sz="0" w:space="0" w:color="auto"/>
        <w:right w:val="none" w:sz="0" w:space="0" w:color="auto"/>
      </w:divBdr>
    </w:div>
    <w:div w:id="1548565994">
      <w:bodyDiv w:val="1"/>
      <w:marLeft w:val="0"/>
      <w:marRight w:val="0"/>
      <w:marTop w:val="0"/>
      <w:marBottom w:val="0"/>
      <w:divBdr>
        <w:top w:val="none" w:sz="0" w:space="0" w:color="auto"/>
        <w:left w:val="none" w:sz="0" w:space="0" w:color="auto"/>
        <w:bottom w:val="none" w:sz="0" w:space="0" w:color="auto"/>
        <w:right w:val="none" w:sz="0" w:space="0" w:color="auto"/>
      </w:divBdr>
    </w:div>
    <w:div w:id="1622417678">
      <w:bodyDiv w:val="1"/>
      <w:marLeft w:val="0"/>
      <w:marRight w:val="0"/>
      <w:marTop w:val="0"/>
      <w:marBottom w:val="0"/>
      <w:divBdr>
        <w:top w:val="none" w:sz="0" w:space="0" w:color="auto"/>
        <w:left w:val="none" w:sz="0" w:space="0" w:color="auto"/>
        <w:bottom w:val="none" w:sz="0" w:space="0" w:color="auto"/>
        <w:right w:val="none" w:sz="0" w:space="0" w:color="auto"/>
      </w:divBdr>
    </w:div>
    <w:div w:id="1631591773">
      <w:bodyDiv w:val="1"/>
      <w:marLeft w:val="0"/>
      <w:marRight w:val="0"/>
      <w:marTop w:val="0"/>
      <w:marBottom w:val="0"/>
      <w:divBdr>
        <w:top w:val="none" w:sz="0" w:space="0" w:color="auto"/>
        <w:left w:val="none" w:sz="0" w:space="0" w:color="auto"/>
        <w:bottom w:val="none" w:sz="0" w:space="0" w:color="auto"/>
        <w:right w:val="none" w:sz="0" w:space="0" w:color="auto"/>
      </w:divBdr>
    </w:div>
    <w:div w:id="1688557426">
      <w:bodyDiv w:val="1"/>
      <w:marLeft w:val="0"/>
      <w:marRight w:val="0"/>
      <w:marTop w:val="0"/>
      <w:marBottom w:val="0"/>
      <w:divBdr>
        <w:top w:val="none" w:sz="0" w:space="0" w:color="auto"/>
        <w:left w:val="none" w:sz="0" w:space="0" w:color="auto"/>
        <w:bottom w:val="none" w:sz="0" w:space="0" w:color="auto"/>
        <w:right w:val="none" w:sz="0" w:space="0" w:color="auto"/>
      </w:divBdr>
    </w:div>
    <w:div w:id="1963805557">
      <w:bodyDiv w:val="1"/>
      <w:marLeft w:val="0"/>
      <w:marRight w:val="0"/>
      <w:marTop w:val="0"/>
      <w:marBottom w:val="0"/>
      <w:divBdr>
        <w:top w:val="none" w:sz="0" w:space="0" w:color="auto"/>
        <w:left w:val="none" w:sz="0" w:space="0" w:color="auto"/>
        <w:bottom w:val="none" w:sz="0" w:space="0" w:color="auto"/>
        <w:right w:val="none" w:sz="0" w:space="0" w:color="auto"/>
      </w:divBdr>
    </w:div>
    <w:div w:id="1985575991">
      <w:bodyDiv w:val="1"/>
      <w:marLeft w:val="0"/>
      <w:marRight w:val="0"/>
      <w:marTop w:val="0"/>
      <w:marBottom w:val="0"/>
      <w:divBdr>
        <w:top w:val="none" w:sz="0" w:space="0" w:color="auto"/>
        <w:left w:val="none" w:sz="0" w:space="0" w:color="auto"/>
        <w:bottom w:val="none" w:sz="0" w:space="0" w:color="auto"/>
        <w:right w:val="none" w:sz="0" w:space="0" w:color="auto"/>
      </w:divBdr>
    </w:div>
    <w:div w:id="2089450829">
      <w:bodyDiv w:val="1"/>
      <w:marLeft w:val="0"/>
      <w:marRight w:val="0"/>
      <w:marTop w:val="0"/>
      <w:marBottom w:val="0"/>
      <w:divBdr>
        <w:top w:val="none" w:sz="0" w:space="0" w:color="auto"/>
        <w:left w:val="none" w:sz="0" w:space="0" w:color="auto"/>
        <w:bottom w:val="none" w:sz="0" w:space="0" w:color="auto"/>
        <w:right w:val="none" w:sz="0" w:space="0" w:color="auto"/>
      </w:divBdr>
    </w:div>
    <w:div w:id="21266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889</Words>
  <Characters>4240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motaleat</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feyz</dc:creator>
  <cp:lastModifiedBy>Zahra Memarianpour</cp:lastModifiedBy>
  <cp:revision>16</cp:revision>
  <cp:lastPrinted>2011-03-01T16:59:00Z</cp:lastPrinted>
  <dcterms:created xsi:type="dcterms:W3CDTF">2025-06-08T13:33:00Z</dcterms:created>
  <dcterms:modified xsi:type="dcterms:W3CDTF">2025-07-28T06:27:00Z</dcterms:modified>
</cp:coreProperties>
</file>